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F496" w14:textId="0B4F8E86" w:rsidR="006666EA" w:rsidRPr="006666EA" w:rsidRDefault="006666EA" w:rsidP="006666EA">
      <w:pPr>
        <w:widowControl/>
        <w:jc w:val="center"/>
        <w:outlineLvl w:val="1"/>
        <w:rPr>
          <w:rFonts w:ascii="宋体" w:eastAsia="宋体" w:hAnsi="宋体" w:cs="宋体"/>
          <w:color w:val="FFFFFF" w:themeColor="background1"/>
          <w:kern w:val="36"/>
          <w:sz w:val="24"/>
          <w:szCs w:val="24"/>
        </w:rPr>
      </w:pPr>
      <w:r w:rsidRPr="006666EA">
        <w:rPr>
          <w:rFonts w:ascii="宋体" w:eastAsia="宋体" w:hAnsi="宋体" w:cs="宋体" w:hint="eastAsia"/>
          <w:color w:val="FFFFFF" w:themeColor="background1"/>
          <w:kern w:val="36"/>
          <w:sz w:val="24"/>
          <w:szCs w:val="24"/>
          <w:highlight w:val="red"/>
        </w:rPr>
        <w:t>物流行业会计分录大全</w:t>
      </w:r>
    </w:p>
    <w:p w14:paraId="6744E3C3" w14:textId="77777777" w:rsidR="006666EA" w:rsidRDefault="006666EA" w:rsidP="006666EA">
      <w:pPr>
        <w:widowControl/>
        <w:jc w:val="left"/>
        <w:outlineLvl w:val="1"/>
        <w:rPr>
          <w:rFonts w:ascii="宋体" w:eastAsia="宋体" w:hAnsi="宋体" w:cs="宋体"/>
          <w:color w:val="595959"/>
          <w:kern w:val="36"/>
          <w:sz w:val="24"/>
          <w:szCs w:val="24"/>
        </w:rPr>
      </w:pPr>
    </w:p>
    <w:p w14:paraId="08A75D69" w14:textId="7C2D0C7C" w:rsidR="006666EA" w:rsidRPr="006666EA" w:rsidRDefault="006666EA" w:rsidP="006666EA">
      <w:pPr>
        <w:widowControl/>
        <w:jc w:val="left"/>
        <w:outlineLvl w:val="1"/>
        <w:rPr>
          <w:rFonts w:ascii="宋体" w:eastAsia="宋体" w:hAnsi="宋体" w:cs="宋体"/>
          <w:kern w:val="36"/>
          <w:sz w:val="24"/>
          <w:szCs w:val="24"/>
        </w:rPr>
      </w:pPr>
      <w:r w:rsidRPr="006666EA">
        <w:rPr>
          <w:rFonts w:ascii="宋体" w:eastAsia="宋体" w:hAnsi="宋体" w:cs="宋体"/>
          <w:color w:val="595959"/>
          <w:kern w:val="36"/>
          <w:sz w:val="24"/>
          <w:szCs w:val="24"/>
        </w:rPr>
        <w:t>不会会计分录的会计，就像没有翅膀的小鸟无法飞翔，分享给大家这份全新的会计分录，助你工作加分。</w:t>
      </w:r>
    </w:p>
    <w:p w14:paraId="17B74177" w14:textId="77777777" w:rsidR="006666EA" w:rsidRPr="006666EA" w:rsidRDefault="006666EA" w:rsidP="006666EA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/>
          <w:color w:val="3E3E3E"/>
          <w:spacing w:val="9"/>
          <w:kern w:val="0"/>
          <w:sz w:val="24"/>
          <w:szCs w:val="24"/>
        </w:rPr>
      </w:pPr>
    </w:p>
    <w:p w14:paraId="153786B6" w14:textId="69720B65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5F9CEF"/>
          <w:spacing w:val="9"/>
          <w:kern w:val="0"/>
          <w:sz w:val="26"/>
          <w:szCs w:val="26"/>
        </w:rPr>
        <w:t>物流公司</w:t>
      </w: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收货时只登记不做分录，因为不能确认为销售收入，只有结算运费时，才能确认为销售。</w:t>
      </w: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物流活动包括运输/储存/装卸/搬运/包装/流通加工/配松/信息处理等环节，会计核算与之相应针对物流企业流程，将有关会计分录整理如下： </w:t>
      </w:r>
    </w:p>
    <w:p w14:paraId="0E37A6E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3830A234" w14:textId="572C0066" w:rsidR="006666EA" w:rsidRPr="006666EA" w:rsidRDefault="006666EA" w:rsidP="006666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6EA">
        <w:rPr>
          <w:rFonts w:ascii="宋体" w:eastAsia="宋体" w:hAnsi="宋体" w:cs="宋体"/>
          <w:b/>
          <w:bCs/>
          <w:color w:val="FFFFFF"/>
          <w:kern w:val="0"/>
          <w:sz w:val="24"/>
          <w:szCs w:val="24"/>
          <w:bdr w:val="none" w:sz="0" w:space="0" w:color="auto" w:frame="1"/>
          <w:shd w:val="clear" w:color="auto" w:fill="5F9CEF"/>
        </w:rPr>
        <w:t>会计分录</w:t>
      </w: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br/>
      </w:r>
    </w:p>
    <w:p w14:paraId="3CCB6FBF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 xml:space="preserve">一.实收资本的核算　　</w:t>
      </w:r>
    </w:p>
    <w:p w14:paraId="638AB77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br/>
      </w:r>
    </w:p>
    <w:p w14:paraId="5BAD629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借：银行存款 固定资产 无形资产　　</w:t>
      </w:r>
    </w:p>
    <w:p w14:paraId="25AB24B3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贷：实收资本----各股东　　</w:t>
      </w:r>
    </w:p>
    <w:p w14:paraId="31ABC091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br/>
      </w:r>
    </w:p>
    <w:p w14:paraId="250756D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二.主营业务收入的核算，设置一下明细科目：运输收入/装卸收入/堆存收入/代理业务收入</w:t>
      </w:r>
    </w:p>
    <w:p w14:paraId="259B399E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br/>
      </w:r>
    </w:p>
    <w:p w14:paraId="4EFE2F2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借：现金（银行存款）　　</w:t>
      </w:r>
    </w:p>
    <w:p w14:paraId="0862B87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lastRenderedPageBreak/>
        <w:t xml:space="preserve">贷：主营业务收入--运输收入（根据需要可设置三级科目，货运收入/其他收入）　　</w:t>
      </w:r>
    </w:p>
    <w:p w14:paraId="4E4B7EE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br/>
      </w:r>
    </w:p>
    <w:p w14:paraId="41503D4F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三.总站对分站之间可以设置其他应收款---进款往来科目，以反映总站与分站各项营业收入的解交和结算情况</w:t>
      </w:r>
    </w:p>
    <w:p w14:paraId="3E4CCDED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br/>
      </w:r>
    </w:p>
    <w:p w14:paraId="2384C8DA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收到分站交来运输收入　　</w:t>
      </w:r>
    </w:p>
    <w:p w14:paraId="381A1F2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借：银行存款　　</w:t>
      </w:r>
    </w:p>
    <w:p w14:paraId="5D2ABBDD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贷：其他应收款--进款往来　　</w:t>
      </w:r>
    </w:p>
    <w:p w14:paraId="4B76082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br/>
      </w:r>
    </w:p>
    <w:p w14:paraId="0A242F45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 xml:space="preserve">四.根据分站编制的营业收入日报定期汇总确认营业收入　</w:t>
      </w: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　</w:t>
      </w:r>
    </w:p>
    <w:p w14:paraId="29360EC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br/>
      </w:r>
    </w:p>
    <w:p w14:paraId="19E1E8A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借：其他应收款----进款往来　　</w:t>
      </w:r>
    </w:p>
    <w:p w14:paraId="0AA6E18E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贷：主营业务收入---运输收入　</w:t>
      </w:r>
    </w:p>
    <w:p w14:paraId="2B62930C" w14:textId="696BD145" w:rsidR="004A693E" w:rsidRDefault="006666EA" w:rsidP="004A693E">
      <w:pPr>
        <w:pStyle w:val="a3"/>
        <w:jc w:val="center"/>
        <w:rPr>
          <w:b/>
          <w:bCs/>
          <w:sz w:val="40"/>
          <w:szCs w:val="40"/>
        </w:rPr>
      </w:pPr>
      <w:r w:rsidRPr="006666EA">
        <w:rPr>
          <w:rFonts w:ascii="Microsoft YaHei UI" w:eastAsia="Microsoft YaHei UI" w:hAnsi="Microsoft YaHei UI" w:hint="eastAsia"/>
          <w:color w:val="595959"/>
          <w:spacing w:val="9"/>
          <w:sz w:val="26"/>
          <w:szCs w:val="26"/>
        </w:rPr>
        <w:t xml:space="preserve">　</w:t>
      </w:r>
    </w:p>
    <w:p w14:paraId="36AC6589" w14:textId="77777777" w:rsidR="00C32E12" w:rsidRDefault="00C32E12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b/>
          <w:bCs/>
          <w:color w:val="000000"/>
          <w:spacing w:val="9"/>
          <w:kern w:val="0"/>
          <w:sz w:val="26"/>
          <w:szCs w:val="26"/>
        </w:rPr>
      </w:pPr>
    </w:p>
    <w:p w14:paraId="75862B28" w14:textId="77777777" w:rsidR="00C32E12" w:rsidRDefault="00C32E12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b/>
          <w:bCs/>
          <w:color w:val="000000"/>
          <w:spacing w:val="9"/>
          <w:kern w:val="0"/>
          <w:sz w:val="26"/>
          <w:szCs w:val="26"/>
        </w:rPr>
      </w:pPr>
    </w:p>
    <w:p w14:paraId="707F9E7C" w14:textId="0EBFF77D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bookmarkStart w:id="0" w:name="_GoBack"/>
      <w:bookmarkEnd w:id="0"/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lastRenderedPageBreak/>
        <w:t xml:space="preserve">五.预收运费　　</w:t>
      </w:r>
    </w:p>
    <w:p w14:paraId="6AEFE61E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br/>
      </w:r>
    </w:p>
    <w:p w14:paraId="105BFC7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借：银行存款　　</w:t>
      </w:r>
    </w:p>
    <w:p w14:paraId="33F14CE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贷：预收账款 　　</w:t>
      </w:r>
    </w:p>
    <w:p w14:paraId="4B20146E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br/>
      </w:r>
    </w:p>
    <w:p w14:paraId="28BCA9F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 xml:space="preserve">六.完成运输任务，结算多退少补　　</w:t>
      </w:r>
    </w:p>
    <w:p w14:paraId="68D20335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br/>
      </w:r>
    </w:p>
    <w:p w14:paraId="5BD2003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借：预收账款　　</w:t>
      </w:r>
    </w:p>
    <w:p w14:paraId="225F106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贷：主营业务收入--运输收入银行存款</w:t>
      </w:r>
    </w:p>
    <w:p w14:paraId="340511C4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　　</w:t>
      </w:r>
    </w:p>
    <w:p w14:paraId="41875795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 xml:space="preserve">七.月末结转本年利润　　</w:t>
      </w:r>
    </w:p>
    <w:p w14:paraId="0037BEA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br/>
      </w:r>
    </w:p>
    <w:p w14:paraId="7598F59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其他业务收入的核算，核算客运服务/包装物出租/固定资产出租/技术转让/车辆修理/材料销售等其他收入并按其设置二级科目。　　</w:t>
      </w:r>
    </w:p>
    <w:p w14:paraId="08135AB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借记相关科目</w:t>
      </w:r>
    </w:p>
    <w:p w14:paraId="698ABAE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贷记本科目　　</w:t>
      </w:r>
    </w:p>
    <w:p w14:paraId="0A31D74A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月末将本账户余额转入本年利润，结转后本帐户无余额。</w:t>
      </w:r>
    </w:p>
    <w:p w14:paraId="351CE669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lastRenderedPageBreak/>
        <w:br/>
      </w:r>
    </w:p>
    <w:p w14:paraId="30C00A49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八.销售材料，应按照售价和应收的增值税</w:t>
      </w:r>
    </w:p>
    <w:p w14:paraId="52575894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br/>
      </w:r>
    </w:p>
    <w:p w14:paraId="7BEDF93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借记银行存款/应收账款等账户，按实现的营业收入贷记本帐户。</w:t>
      </w:r>
    </w:p>
    <w:p w14:paraId="737F59F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月度终了按照出售原材料的实际成本，</w:t>
      </w:r>
    </w:p>
    <w:p w14:paraId="77AB83F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借记其他业务支出</w:t>
      </w:r>
    </w:p>
    <w:p w14:paraId="09F1905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贷记原材料。　</w:t>
      </w:r>
    </w:p>
    <w:p w14:paraId="133B20B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 xml:space="preserve">　</w:t>
      </w:r>
    </w:p>
    <w:p w14:paraId="5E62CE6A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原材料采用计划成本核算的企业，还要分摊材料成本差异。</w:t>
      </w:r>
    </w:p>
    <w:p w14:paraId="0F95B2B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7CF5FA22" w14:textId="7795BB1B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举例：下面老师以汽车运输为例为大家总结了运输业务相关的会计核算。</w:t>
      </w:r>
    </w:p>
    <w:p w14:paraId="0389DA86" w14:textId="77777777" w:rsidR="006666EA" w:rsidRPr="006666EA" w:rsidRDefault="006666EA" w:rsidP="006666EA">
      <w:pPr>
        <w:widowControl/>
        <w:pBdr>
          <w:bottom w:val="single" w:sz="8" w:space="0" w:color="5F9CEF"/>
        </w:pBdr>
        <w:spacing w:line="420" w:lineRule="atLeast"/>
        <w:rPr>
          <w:rFonts w:ascii="宋体" w:eastAsia="宋体" w:hAnsi="宋体" w:cs="宋体"/>
          <w:b/>
          <w:bCs/>
          <w:color w:val="5F9CEF"/>
          <w:kern w:val="0"/>
          <w:sz w:val="24"/>
          <w:szCs w:val="24"/>
        </w:rPr>
      </w:pPr>
      <w:r w:rsidRPr="006666EA">
        <w:rPr>
          <w:rFonts w:ascii="宋体" w:eastAsia="宋体" w:hAnsi="宋体" w:cs="宋体"/>
          <w:b/>
          <w:bCs/>
          <w:color w:val="FFFFFF"/>
          <w:kern w:val="0"/>
          <w:sz w:val="24"/>
          <w:szCs w:val="24"/>
          <w:shd w:val="clear" w:color="auto" w:fill="5F9CEF"/>
        </w:rPr>
        <w:t>一</w:t>
      </w:r>
      <w:r w:rsidRPr="006666EA">
        <w:rPr>
          <w:rFonts w:ascii="宋体" w:eastAsia="宋体" w:hAnsi="宋体" w:cs="宋体"/>
          <w:b/>
          <w:bCs/>
          <w:color w:val="5F9CEF"/>
          <w:kern w:val="0"/>
          <w:sz w:val="24"/>
          <w:szCs w:val="24"/>
          <w:bdr w:val="none" w:sz="0" w:space="0" w:color="auto" w:frame="1"/>
        </w:rPr>
        <w:t>运输业务生产经营的特点</w:t>
      </w:r>
    </w:p>
    <w:p w14:paraId="5A90F70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0660E7A3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1．运输业务的基本功能是实现货物的位移；</w:t>
      </w:r>
    </w:p>
    <w:p w14:paraId="4EA31EDF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62E435DD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2．运输业务的生产经营活动不产生新的实物形态的产品；</w:t>
      </w:r>
    </w:p>
    <w:p w14:paraId="67F34BD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7BB1F1F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3．运输产品的生产过程和消费过程同时进行；</w:t>
      </w:r>
    </w:p>
    <w:p w14:paraId="749C6FA9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3074ABFE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lastRenderedPageBreak/>
        <w:t>4．运输产品位移的计量具有特殊性。</w:t>
      </w:r>
    </w:p>
    <w:p w14:paraId="06F70405" w14:textId="77777777" w:rsidR="006666EA" w:rsidRPr="006666EA" w:rsidRDefault="006666EA" w:rsidP="006666EA">
      <w:pPr>
        <w:widowControl/>
        <w:pBdr>
          <w:bottom w:val="single" w:sz="8" w:space="0" w:color="5F9CEF"/>
        </w:pBdr>
        <w:spacing w:line="420" w:lineRule="atLeast"/>
        <w:rPr>
          <w:rFonts w:ascii="宋体" w:eastAsia="宋体" w:hAnsi="宋体" w:cs="宋体"/>
          <w:b/>
          <w:bCs/>
          <w:color w:val="5F9CEF"/>
          <w:kern w:val="0"/>
          <w:sz w:val="24"/>
          <w:szCs w:val="24"/>
        </w:rPr>
      </w:pPr>
      <w:r w:rsidRPr="006666EA">
        <w:rPr>
          <w:rFonts w:ascii="宋体" w:eastAsia="宋体" w:hAnsi="宋体" w:cs="宋体"/>
          <w:b/>
          <w:bCs/>
          <w:color w:val="FFFFFF"/>
          <w:kern w:val="0"/>
          <w:sz w:val="24"/>
          <w:szCs w:val="24"/>
          <w:shd w:val="clear" w:color="auto" w:fill="5F9CEF"/>
        </w:rPr>
        <w:t>二</w:t>
      </w:r>
      <w:r w:rsidRPr="006666EA">
        <w:rPr>
          <w:rFonts w:ascii="宋体" w:eastAsia="宋体" w:hAnsi="宋体" w:cs="宋体"/>
          <w:b/>
          <w:bCs/>
          <w:color w:val="5F9CEF"/>
          <w:kern w:val="0"/>
          <w:sz w:val="24"/>
          <w:szCs w:val="24"/>
          <w:bdr w:val="none" w:sz="0" w:space="0" w:color="auto" w:frame="1"/>
        </w:rPr>
        <w:t>汽车运输的一般业务程序</w:t>
      </w:r>
    </w:p>
    <w:p w14:paraId="4D61F80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4273FD14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1．货物托运人签填托运单；</w:t>
      </w:r>
    </w:p>
    <w:p w14:paraId="76C0C36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5C14354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2．托运单内容的审核和受理；</w:t>
      </w:r>
    </w:p>
    <w:p w14:paraId="0E4CEB4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37EB517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3．核实理货；</w:t>
      </w:r>
    </w:p>
    <w:p w14:paraId="59A05AE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77CC3D9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4．货物的监装和监卸。</w:t>
      </w:r>
    </w:p>
    <w:p w14:paraId="716486E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38972D4C" w14:textId="77777777" w:rsidR="006666EA" w:rsidRPr="006666EA" w:rsidRDefault="006666EA" w:rsidP="006666EA">
      <w:pPr>
        <w:widowControl/>
        <w:pBdr>
          <w:bottom w:val="single" w:sz="8" w:space="0" w:color="5F9CEF"/>
        </w:pBdr>
        <w:spacing w:line="420" w:lineRule="atLeast"/>
        <w:rPr>
          <w:rFonts w:ascii="宋体" w:eastAsia="宋体" w:hAnsi="宋体" w:cs="宋体"/>
          <w:b/>
          <w:bCs/>
          <w:color w:val="5F9CEF"/>
          <w:kern w:val="0"/>
          <w:sz w:val="24"/>
          <w:szCs w:val="24"/>
        </w:rPr>
      </w:pPr>
      <w:r w:rsidRPr="006666EA">
        <w:rPr>
          <w:rFonts w:ascii="宋体" w:eastAsia="宋体" w:hAnsi="宋体" w:cs="宋体"/>
          <w:b/>
          <w:bCs/>
          <w:color w:val="FFFFFF"/>
          <w:kern w:val="0"/>
          <w:sz w:val="24"/>
          <w:szCs w:val="24"/>
          <w:shd w:val="clear" w:color="auto" w:fill="5F9CEF"/>
        </w:rPr>
        <w:t>三</w:t>
      </w:r>
      <w:r w:rsidRPr="006666EA">
        <w:rPr>
          <w:rFonts w:ascii="宋体" w:eastAsia="宋体" w:hAnsi="宋体" w:cs="宋体"/>
          <w:b/>
          <w:bCs/>
          <w:color w:val="5F9CEF"/>
          <w:kern w:val="0"/>
          <w:sz w:val="24"/>
          <w:szCs w:val="24"/>
          <w:bdr w:val="none" w:sz="0" w:space="0" w:color="auto" w:frame="1"/>
        </w:rPr>
        <w:t>汽车运输业务收入的确认</w:t>
      </w:r>
    </w:p>
    <w:p w14:paraId="1AB1821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26D7AEA1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营运部门在完成每单运输任务后，将托运单据转交给财务部门，财务部门根据收到的确认完成的运输作业的单据，据以确认收入，届时填制增值税专用发票。</w:t>
      </w:r>
    </w:p>
    <w:p w14:paraId="3B5311E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7CE2CCB1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【案例】</w:t>
      </w:r>
    </w:p>
    <w:p w14:paraId="06C39AFF" w14:textId="17FAD05E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丰矿物流公司2016年6月完成客户欣欣洗煤厂的汽车运输业务3000吨精煤,平均运输距离320公里，确认运输收入384000元，款项未收到。增值税税率为11%，填开增值税专用发票。该运输业务全部由第一车队完成。</w:t>
      </w:r>
    </w:p>
    <w:p w14:paraId="191DDF5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F9CEF"/>
          <w:spacing w:val="9"/>
          <w:kern w:val="0"/>
          <w:sz w:val="26"/>
          <w:szCs w:val="26"/>
        </w:rPr>
        <w:t>会计分录如下：</w:t>
      </w:r>
    </w:p>
    <w:p w14:paraId="2A0DB0A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lastRenderedPageBreak/>
        <w:t>借：应收账款——汽车运输业务（欣欣洗煤厂）      384000</w:t>
      </w:r>
    </w:p>
    <w:p w14:paraId="6A3E91F1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贷：主营业务收入——汽车运输（第一车队）    345945.95    </w:t>
      </w:r>
    </w:p>
    <w:p w14:paraId="7D71A8E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应交税费——应交增值税——销项税         38054.05</w:t>
      </w:r>
    </w:p>
    <w:p w14:paraId="0C68DA3E" w14:textId="77777777" w:rsidR="006666EA" w:rsidRPr="006666EA" w:rsidRDefault="006666EA" w:rsidP="006666EA">
      <w:pPr>
        <w:widowControl/>
        <w:pBdr>
          <w:bottom w:val="single" w:sz="8" w:space="0" w:color="5F9CEF"/>
        </w:pBdr>
        <w:spacing w:line="420" w:lineRule="atLeast"/>
        <w:rPr>
          <w:rFonts w:ascii="宋体" w:eastAsia="宋体" w:hAnsi="宋体" w:cs="宋体"/>
          <w:b/>
          <w:bCs/>
          <w:color w:val="5F9CEF"/>
          <w:kern w:val="0"/>
          <w:sz w:val="24"/>
          <w:szCs w:val="24"/>
        </w:rPr>
      </w:pPr>
      <w:r w:rsidRPr="006666EA">
        <w:rPr>
          <w:rFonts w:ascii="宋体" w:eastAsia="宋体" w:hAnsi="宋体" w:cs="宋体"/>
          <w:b/>
          <w:bCs/>
          <w:color w:val="FFFFFF"/>
          <w:kern w:val="0"/>
          <w:sz w:val="24"/>
          <w:szCs w:val="24"/>
          <w:shd w:val="clear" w:color="auto" w:fill="5F9CEF"/>
        </w:rPr>
        <w:t>四</w:t>
      </w:r>
      <w:r w:rsidRPr="006666EA">
        <w:rPr>
          <w:rFonts w:ascii="宋体" w:eastAsia="宋体" w:hAnsi="宋体" w:cs="宋体"/>
          <w:b/>
          <w:bCs/>
          <w:color w:val="5F9CEF"/>
          <w:kern w:val="0"/>
          <w:sz w:val="24"/>
          <w:szCs w:val="24"/>
          <w:bdr w:val="none" w:sz="0" w:space="0" w:color="auto" w:frame="1"/>
        </w:rPr>
        <w:t>汽车运输的成本核算</w:t>
      </w:r>
    </w:p>
    <w:p w14:paraId="2D8944F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06281D7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主要包括：直接材料、直接人工、其他直接费用和营运间接费用</w:t>
      </w:r>
    </w:p>
    <w:p w14:paraId="4BFF0E4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12D2E461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333333"/>
          <w:spacing w:val="9"/>
          <w:kern w:val="0"/>
          <w:sz w:val="26"/>
          <w:szCs w:val="26"/>
        </w:rPr>
        <w:t>1、燃料的归集和分配</w:t>
      </w:r>
    </w:p>
    <w:p w14:paraId="3F900E04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147692D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F9CEF"/>
          <w:spacing w:val="9"/>
          <w:kern w:val="0"/>
          <w:sz w:val="26"/>
          <w:szCs w:val="26"/>
        </w:rPr>
        <w:t>当月实际耗用量=月初车存数+本月领用数-月末车存数</w:t>
      </w:r>
    </w:p>
    <w:p w14:paraId="23EAE37F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05263FE1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【案例】</w:t>
      </w:r>
    </w:p>
    <w:p w14:paraId="276D4BD1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丰矿物流公司对燃料柴油采用实地盘存制。2016年6月30日，根据本月的柴油领料单和车存柴油盘存表编制燃料耗用汇总表。</w:t>
      </w:r>
    </w:p>
    <w:p w14:paraId="270269CB" w14:textId="0C185D86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9"/>
          <w:kern w:val="0"/>
          <w:sz w:val="26"/>
          <w:szCs w:val="26"/>
        </w:rPr>
        <w:drawing>
          <wp:inline distT="0" distB="0" distL="0" distR="0" wp14:anchorId="1DC89A13" wp14:editId="313E0544">
            <wp:extent cx="5274310" cy="24314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5B430" w14:textId="335CD0E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/>
          <w:noProof/>
          <w:color w:val="333333"/>
          <w:spacing w:val="9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2D783DE8" wp14:editId="0C1ACABD">
                <wp:extent cx="308610" cy="308610"/>
                <wp:effectExtent l="0" t="0" r="0" b="0"/>
                <wp:docPr id="2" name="矩形 2" descr="https://mmbiz.qpic.cn/mmbiz_png/CD7V3vMl6qIAibglcw06LEY6XYgtY7iaNwwA9l8umvyoDeEiakonA7U4sEbv1b9ZgdXLJs63zwWFjUJ28yWNoyxL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64BC49" id="矩形 2" o:spid="_x0000_s1026" alt="https://mmbiz.qpic.cn/mmbiz_png/CD7V3vMl6qIAibglcw06LEY6XYgtY7iaNwwA9l8umvyoDeEiakonA7U4sEbv1b9ZgdXLJs63zwWFjUJ28yWNoyxLQ/640?wx_fmt=png&amp;tp=webp&amp;wxfrom=5&amp;wx_lazy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VQ9qvVEDAABsBgAADgAAAAAAAAAAAAAAAAAuAgAA&#10;ZHJzL2Uyb0RvYy54bWxQSwECLQAUAAYACAAAACEAmPZsDd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14:paraId="014E5EC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F9CEF"/>
          <w:spacing w:val="9"/>
          <w:kern w:val="0"/>
          <w:sz w:val="26"/>
          <w:szCs w:val="26"/>
        </w:rPr>
        <w:t>根据燃料耗用汇总表，作分录如下：</w:t>
      </w:r>
    </w:p>
    <w:p w14:paraId="369764E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lastRenderedPageBreak/>
        <w:t>借：主营业务成本——运输支出（第一车队）     138270</w:t>
      </w:r>
    </w:p>
    <w:p w14:paraId="690756A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主营业务成本——运输支出（第二车队）     124080</w:t>
      </w:r>
    </w:p>
    <w:p w14:paraId="5994FED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辅助运营费用——共同费用    3960</w:t>
      </w:r>
    </w:p>
    <w:p w14:paraId="44016FB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营运间接费用——汽车运输分公司    2640</w:t>
      </w:r>
    </w:p>
    <w:p w14:paraId="0626E79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管理费用——油料费     184.80</w:t>
      </w:r>
    </w:p>
    <w:p w14:paraId="1D8F6339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贷：原材料——燃料     269134.80</w:t>
      </w:r>
    </w:p>
    <w:p w14:paraId="20DE539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0C3A293E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333333"/>
          <w:spacing w:val="9"/>
          <w:kern w:val="0"/>
          <w:sz w:val="26"/>
          <w:szCs w:val="26"/>
        </w:rPr>
        <w:t>2、直接人工的归集和分配</w:t>
      </w:r>
    </w:p>
    <w:p w14:paraId="2E4CF163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58D52FD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F9CEF"/>
          <w:spacing w:val="9"/>
          <w:kern w:val="0"/>
          <w:sz w:val="26"/>
          <w:szCs w:val="26"/>
        </w:rPr>
        <w:t>物流企业的直接人工由工资费用和其他人工费用两部分组成。根据实际发生额计入相应的会计科目和部门。</w:t>
      </w:r>
    </w:p>
    <w:p w14:paraId="059932E3" w14:textId="725B3382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9"/>
          <w:kern w:val="0"/>
          <w:sz w:val="26"/>
          <w:szCs w:val="26"/>
        </w:rPr>
        <w:drawing>
          <wp:inline distT="0" distB="0" distL="0" distR="0" wp14:anchorId="2FD3E954" wp14:editId="21B077A2">
            <wp:extent cx="5274310" cy="19037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D188" w14:textId="3C9153CD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/>
          <w:noProof/>
          <w:color w:val="333333"/>
          <w:spacing w:val="9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78EBC9BD" wp14:editId="12BECB7E">
                <wp:extent cx="308610" cy="308610"/>
                <wp:effectExtent l="0" t="0" r="0" b="0"/>
                <wp:docPr id="1" name="矩形 1" descr="https://mmbiz.qpic.cn/mmbiz_png/CD7V3vMl6qIAibglcw06LEY6XYgtY7iaNwBWVae7EJgFqMU5CMJCu062FMcLxEVyOp1m5qSVFyBm4VxVTUv47Oibg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E940AD" id="矩形 1" o:spid="_x0000_s1026" alt="https://mmbiz.qpic.cn/mmbiz_png/CD7V3vMl6qIAibglcw06LEY6XYgtY7iaNwBWVae7EJgFqMU5CMJCu062FMcLxEVyOp1m5qSVFyBm4VxVTUv47Oibg/640?wx_fmt=png&amp;tp=webp&amp;wxfrom=5&amp;wx_lazy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F6iIZNPAwAAbAYAAA4AAAAAAAAAAAAAAAAALgIAAGRy&#10;cy9lMm9Eb2MueG1sUEsBAi0AFAAGAAgAAAAhAJj2bA3ZAAAAAwEAAA8AAAAAAAAAAAAAAAAAqQ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14:paraId="3510288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br/>
      </w:r>
    </w:p>
    <w:p w14:paraId="47F04A0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F9CEF"/>
          <w:spacing w:val="9"/>
          <w:kern w:val="0"/>
          <w:sz w:val="26"/>
          <w:szCs w:val="26"/>
        </w:rPr>
        <w:t>会计分录如下：</w:t>
      </w:r>
    </w:p>
    <w:p w14:paraId="685550E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借：主营业务成本——运输支出（第一车队）    52600</w:t>
      </w:r>
    </w:p>
    <w:p w14:paraId="2C0D7DA5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主营业务成本——运输支出（第二车队）    50000</w:t>
      </w:r>
    </w:p>
    <w:p w14:paraId="1C99E09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lastRenderedPageBreak/>
        <w:t>辅助运营费用——共同费用    9600</w:t>
      </w:r>
    </w:p>
    <w:p w14:paraId="564A86F4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营运间接费用——汽车运输分公司    7200</w:t>
      </w:r>
    </w:p>
    <w:p w14:paraId="04282705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管理费用——人工费用    11000</w:t>
      </w:r>
    </w:p>
    <w:p w14:paraId="136D9F45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贷：应付职工薪酬——职工工资    130400 </w:t>
      </w:r>
    </w:p>
    <w:p w14:paraId="6F83D33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2F4B955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000000"/>
          <w:spacing w:val="9"/>
          <w:kern w:val="0"/>
          <w:sz w:val="26"/>
          <w:szCs w:val="26"/>
        </w:rPr>
        <w:t>3、其他直接费用的归集和分配</w:t>
      </w:r>
    </w:p>
    <w:p w14:paraId="01ACFDDB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64936677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5F9CEF"/>
          <w:spacing w:val="9"/>
          <w:kern w:val="0"/>
          <w:sz w:val="26"/>
          <w:szCs w:val="26"/>
        </w:rPr>
        <w:t>其他直接费用包括：折旧费、修理费、过路过桥费、车辆保险费以及行车事故费用。</w:t>
      </w:r>
    </w:p>
    <w:p w14:paraId="05CECE0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69C1E6F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F9CEF"/>
          <w:spacing w:val="9"/>
          <w:kern w:val="0"/>
          <w:sz w:val="26"/>
          <w:szCs w:val="26"/>
        </w:rPr>
        <w:t>1.折旧：营运车辆采用工作量法、其他固定资产采用直线法；</w:t>
      </w:r>
    </w:p>
    <w:p w14:paraId="4EC73D9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4C92C73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F9CEF"/>
          <w:spacing w:val="9"/>
          <w:kern w:val="0"/>
          <w:sz w:val="26"/>
          <w:szCs w:val="26"/>
        </w:rPr>
        <w:t>2.修理费：日常维修和保养，直接计入主营业务成本，受益期在一年以上的大修，先计入长期待摊费用账户，然后摊销计入相应的成本科目和部门；</w:t>
      </w:r>
    </w:p>
    <w:p w14:paraId="35F13809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01FF8DCF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F9CEF"/>
          <w:spacing w:val="9"/>
          <w:kern w:val="0"/>
          <w:sz w:val="26"/>
          <w:szCs w:val="26"/>
        </w:rPr>
        <w:t>3.车辆保险费：通常按年支付，支付时计入待摊费用账户，按月摊销时，根据车辆所属部门计入主营业务成本、营运间接费用、管理费用。</w:t>
      </w:r>
    </w:p>
    <w:p w14:paraId="43EFFE30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68F755EC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b/>
          <w:bCs/>
          <w:color w:val="333333"/>
          <w:spacing w:val="9"/>
          <w:kern w:val="0"/>
          <w:sz w:val="26"/>
          <w:szCs w:val="26"/>
        </w:rPr>
        <w:t>4、辅助营运费用的归集和分配</w:t>
      </w:r>
    </w:p>
    <w:p w14:paraId="73A83172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167DE624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lastRenderedPageBreak/>
        <w:t>物流企业发生的辅助营运费用，费用发生时在辅助营运费用科目中核算，月底按照每个车间的千吨行驶千米数比例分配。</w:t>
      </w:r>
    </w:p>
    <w:p w14:paraId="76F2B324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57CF5188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2016年6月份，第一车队营运货物汽车运输业务3000吨精煤,平均运输距离320公里，即960千吨/千米；第二车队运营货物汽车运输业务4000吨焦煤,平均运输距离220公里，即880千吨/千米。</w:t>
      </w:r>
    </w:p>
    <w:p w14:paraId="4777A62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</w:p>
    <w:p w14:paraId="542DCE2E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第一车队的分配率为：960÷（960+880）×100%=52.17%</w:t>
      </w:r>
    </w:p>
    <w:p w14:paraId="7C4B946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第二车队的分配率为：880÷（960+880）×100%=47.83%</w:t>
      </w:r>
    </w:p>
    <w:p w14:paraId="7A88F726" w14:textId="77777777" w:rsidR="006666EA" w:rsidRPr="006666EA" w:rsidRDefault="006666EA" w:rsidP="006666EA">
      <w:pPr>
        <w:widowControl/>
        <w:shd w:val="clear" w:color="auto" w:fill="FFFFFF"/>
        <w:spacing w:line="466" w:lineRule="atLeast"/>
        <w:rPr>
          <w:rFonts w:ascii="Microsoft YaHei UI" w:eastAsia="Microsoft YaHei UI" w:hAnsi="Microsoft YaHei UI" w:cs="宋体"/>
          <w:color w:val="333333"/>
          <w:spacing w:val="9"/>
          <w:kern w:val="0"/>
          <w:sz w:val="26"/>
          <w:szCs w:val="26"/>
        </w:rPr>
      </w:pPr>
      <w:r w:rsidRPr="006666EA">
        <w:rPr>
          <w:rFonts w:ascii="Microsoft YaHei UI" w:eastAsia="Microsoft YaHei UI" w:hAnsi="Microsoft YaHei UI" w:cs="宋体" w:hint="eastAsia"/>
          <w:color w:val="595959"/>
          <w:spacing w:val="9"/>
          <w:kern w:val="0"/>
          <w:sz w:val="26"/>
          <w:szCs w:val="26"/>
        </w:rPr>
        <w:t>根据以上分配率对辅助营运费用进行分配。</w:t>
      </w:r>
    </w:p>
    <w:p w14:paraId="6B5ED6C9" w14:textId="77777777" w:rsidR="006258B3" w:rsidRPr="006666EA" w:rsidRDefault="006258B3"/>
    <w:sectPr w:rsidR="006258B3" w:rsidRPr="00666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5F977" w14:textId="77777777" w:rsidR="00B301E6" w:rsidRDefault="00B301E6" w:rsidP="004A693E">
      <w:r>
        <w:separator/>
      </w:r>
    </w:p>
  </w:endnote>
  <w:endnote w:type="continuationSeparator" w:id="0">
    <w:p w14:paraId="1DF52B4C" w14:textId="77777777" w:rsidR="00B301E6" w:rsidRDefault="00B301E6" w:rsidP="004A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68A0" w14:textId="77777777" w:rsidR="00B301E6" w:rsidRDefault="00B301E6" w:rsidP="004A693E">
      <w:r>
        <w:separator/>
      </w:r>
    </w:p>
  </w:footnote>
  <w:footnote w:type="continuationSeparator" w:id="0">
    <w:p w14:paraId="2828E887" w14:textId="77777777" w:rsidR="00B301E6" w:rsidRDefault="00B301E6" w:rsidP="004A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B3"/>
    <w:rsid w:val="002525C8"/>
    <w:rsid w:val="004A693E"/>
    <w:rsid w:val="006258B3"/>
    <w:rsid w:val="006666EA"/>
    <w:rsid w:val="007A4ADB"/>
    <w:rsid w:val="00B301E6"/>
    <w:rsid w:val="00C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C18DA"/>
  <w15:chartTrackingRefBased/>
  <w15:docId w15:val="{6C9BE7A8-7DE6-4C8A-9CEB-1DA5B4BD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6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66EA"/>
    <w:rPr>
      <w:b/>
      <w:bCs/>
    </w:rPr>
  </w:style>
  <w:style w:type="paragraph" w:styleId="a5">
    <w:name w:val="header"/>
    <w:basedOn w:val="a"/>
    <w:link w:val="a6"/>
    <w:uiPriority w:val="99"/>
    <w:unhideWhenUsed/>
    <w:rsid w:val="004A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69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6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6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 希成</dc:creator>
  <cp:keywords/>
  <dc:description/>
  <cp:lastModifiedBy>cathymandy高孟娇</cp:lastModifiedBy>
  <cp:revision>5</cp:revision>
  <dcterms:created xsi:type="dcterms:W3CDTF">2018-08-09T06:19:00Z</dcterms:created>
  <dcterms:modified xsi:type="dcterms:W3CDTF">2019-02-27T07:05:00Z</dcterms:modified>
</cp:coreProperties>
</file>