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D6907" w:rsidRDefault="00E65B0D" w:rsidP="00D31D50">
      <w:pPr>
        <w:spacing w:line="220" w:lineRule="atLeast"/>
        <w:rPr>
          <w:rFonts w:hint="eastAsia"/>
          <w:color w:val="E36C0A" w:themeColor="accent6" w:themeShade="BF"/>
          <w:sz w:val="28"/>
          <w:szCs w:val="28"/>
        </w:rPr>
      </w:pPr>
      <w:r w:rsidRPr="00DD6907">
        <w:rPr>
          <w:rFonts w:hint="eastAsia"/>
          <w:color w:val="E36C0A" w:themeColor="accent6" w:themeShade="BF"/>
          <w:sz w:val="28"/>
          <w:szCs w:val="28"/>
        </w:rPr>
        <w:t>跨年度发票还能做账吗？</w:t>
      </w:r>
    </w:p>
    <w:p w:rsidR="00E65B0D" w:rsidRPr="00E65B0D" w:rsidRDefault="00E65B0D" w:rsidP="00E65B0D">
      <w:pPr>
        <w:pStyle w:val="a4"/>
        <w:rPr>
          <w:rFonts w:ascii="微软雅黑" w:eastAsia="微软雅黑" w:hAnsi="微软雅黑"/>
          <w:color w:val="2A2A2A"/>
        </w:rPr>
      </w:pPr>
      <w:r w:rsidRPr="00E65B0D">
        <w:rPr>
          <w:rFonts w:ascii="微软雅黑" w:eastAsia="微软雅黑" w:hAnsi="微软雅黑" w:hint="eastAsia"/>
          <w:color w:val="2A2A2A"/>
        </w:rPr>
        <w:t xml:space="preserve">跨年发票是可以做账的，但是否能在税前扣除，请见下如说明企业当年度实际发生的相关成本、费用，由于各种原因未能及时取得该成本、费用的有效凭证，企业在预缴季度所得税时，可暂按账面发生金额进行核算；但在汇算清缴时，应补充提供该成本、费用的有效凭证。根据《中华人民共和国税收征收管理法》的有关规定，对企业发现以前年度实际发生的、按照税收规定应在企业所得税前扣除而未扣除或者少扣除的支出，企业做出专项申报及说明后，准予追补至该项目发生年度计算扣除，但追补确认期限不得超过5年。” </w:t>
      </w:r>
    </w:p>
    <w:p w:rsidR="00E65B0D" w:rsidRPr="00E65B0D" w:rsidRDefault="00E65B0D" w:rsidP="00E65B0D">
      <w:pPr>
        <w:pStyle w:val="a4"/>
        <w:rPr>
          <w:rFonts w:ascii="微软雅黑" w:eastAsia="微软雅黑" w:hAnsi="微软雅黑" w:hint="eastAsia"/>
          <w:color w:val="2A2A2A"/>
        </w:rPr>
      </w:pPr>
      <w:r w:rsidRPr="00E65B0D">
        <w:rPr>
          <w:rFonts w:ascii="微软雅黑" w:eastAsia="微软雅黑" w:hAnsi="微软雅黑" w:hint="eastAsia"/>
          <w:color w:val="2A2A2A"/>
        </w:rPr>
        <w:t>    因此，纳税人取得</w:t>
      </w:r>
      <w:hyperlink r:id="rId4" w:tgtFrame="_blank" w:tooltip="跨年度发票" w:history="1">
        <w:r w:rsidRPr="00E65B0D">
          <w:rPr>
            <w:rStyle w:val="a3"/>
            <w:rFonts w:ascii="微软雅黑" w:eastAsia="微软雅黑" w:hAnsi="微软雅黑" w:hint="eastAsia"/>
          </w:rPr>
          <w:t>跨年度发票</w:t>
        </w:r>
      </w:hyperlink>
      <w:r w:rsidRPr="00E65B0D">
        <w:rPr>
          <w:rFonts w:ascii="微软雅黑" w:eastAsia="微软雅黑" w:hAnsi="微软雅黑" w:hint="eastAsia"/>
          <w:color w:val="2A2A2A"/>
        </w:rPr>
        <w:t>，可追溯在成本费用发生年度税前扣除。</w:t>
      </w:r>
    </w:p>
    <w:p w:rsidR="00E65B0D" w:rsidRPr="00E65B0D" w:rsidRDefault="00E65B0D" w:rsidP="00D31D50">
      <w:pPr>
        <w:spacing w:line="220" w:lineRule="atLeast"/>
        <w:rPr>
          <w:rFonts w:ascii="微软雅黑" w:hAnsi="微软雅黑"/>
          <w:sz w:val="24"/>
          <w:szCs w:val="24"/>
        </w:rPr>
      </w:pPr>
    </w:p>
    <w:sectPr w:rsidR="00E65B0D" w:rsidRPr="00E65B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5585"/>
    <w:rsid w:val="00323B43"/>
    <w:rsid w:val="003D37D8"/>
    <w:rsid w:val="00426133"/>
    <w:rsid w:val="004358AB"/>
    <w:rsid w:val="008B7726"/>
    <w:rsid w:val="00D31D50"/>
    <w:rsid w:val="00DD6907"/>
    <w:rsid w:val="00E6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B0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65B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acc.com/kuaijishiwu/gssw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2018-12-06T03:21:00Z</dcterms:modified>
</cp:coreProperties>
</file>