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35CC" w14:textId="77777777" w:rsidR="00155F02" w:rsidRPr="00155F02" w:rsidRDefault="00155F02" w:rsidP="00155F02">
      <w:pPr>
        <w:widowControl/>
        <w:shd w:val="clear" w:color="auto" w:fill="FFFFFF"/>
        <w:spacing w:line="660" w:lineRule="atLeast"/>
        <w:jc w:val="left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51"/>
          <w:szCs w:val="51"/>
        </w:rPr>
      </w:pPr>
      <w:r w:rsidRPr="00155F02">
        <w:rPr>
          <w:rFonts w:ascii="微软雅黑" w:eastAsia="微软雅黑" w:hAnsi="微软雅黑" w:cs="宋体" w:hint="eastAsia"/>
          <w:b/>
          <w:bCs/>
          <w:color w:val="222222"/>
          <w:kern w:val="36"/>
          <w:sz w:val="51"/>
          <w:szCs w:val="51"/>
        </w:rPr>
        <w:t>现金流量表的编制方法及计算公式，这是我看过最全的总结！</w:t>
      </w:r>
    </w:p>
    <w:p w14:paraId="3710CA8E" w14:textId="49ECD351" w:rsidR="00375CBC" w:rsidRDefault="00375CBC"/>
    <w:p w14:paraId="1C730320" w14:textId="77777777" w:rsidR="00155F02" w:rsidRDefault="00155F02" w:rsidP="00155F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t>一、确定主表的“经营活动产生的现金流量净额”</w:t>
      </w:r>
    </w:p>
    <w:p w14:paraId="034BB66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1、销售商品、提供劳务收到的现金</w:t>
      </w:r>
    </w:p>
    <w:p w14:paraId="0AA11D62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=利润表中主营业务收入×(1+16%)+利润表中其他业务收入+(应收票据期初余额-应收票据期末余额)+(应收账款期初余额-应收账款期末余额)+(预收账款期末余额-预收账款期初余额)-计提的应收账款坏账准备期末余额</w:t>
      </w:r>
    </w:p>
    <w:p w14:paraId="61F0E02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2、收到的税费返还</w:t>
      </w:r>
    </w:p>
    <w:p w14:paraId="70D4987E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=(应收补贴款期初余额-应收补贴款期末余额)+补贴收入+所得税本期贷方发生额累计数</w:t>
      </w:r>
    </w:p>
    <w:p w14:paraId="26EB044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3.收到的其他与经营活动有关的现金</w:t>
      </w:r>
    </w:p>
    <w:p w14:paraId="210EC31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=营业外收入相关明细本期贷方发生额+其他业务收入相关明细本期贷方发生额+其他应收</w:t>
      </w:r>
      <w:proofErr w:type="gramStart"/>
      <w:r>
        <w:rPr>
          <w:rFonts w:ascii="微软雅黑" w:eastAsia="微软雅黑" w:hAnsi="微软雅黑" w:hint="eastAsia"/>
          <w:color w:val="222222"/>
        </w:rPr>
        <w:t>款相关</w:t>
      </w:r>
      <w:proofErr w:type="gramEnd"/>
      <w:r>
        <w:rPr>
          <w:rFonts w:ascii="微软雅黑" w:eastAsia="微软雅黑" w:hAnsi="微软雅黑" w:hint="eastAsia"/>
          <w:color w:val="222222"/>
        </w:rPr>
        <w:t>明细本期贷方发生额+其他应付</w:t>
      </w:r>
      <w:proofErr w:type="gramStart"/>
      <w:r>
        <w:rPr>
          <w:rFonts w:ascii="微软雅黑" w:eastAsia="微软雅黑" w:hAnsi="微软雅黑" w:hint="eastAsia"/>
          <w:color w:val="222222"/>
        </w:rPr>
        <w:t>款相关</w:t>
      </w:r>
      <w:proofErr w:type="gramEnd"/>
      <w:r>
        <w:rPr>
          <w:rFonts w:ascii="微软雅黑" w:eastAsia="微软雅黑" w:hAnsi="微软雅黑" w:hint="eastAsia"/>
          <w:color w:val="222222"/>
        </w:rPr>
        <w:t>明细本期贷方发生额+银行存款利息收入(公式</w:t>
      </w:r>
      <w:proofErr w:type="gramStart"/>
      <w:r>
        <w:rPr>
          <w:rFonts w:ascii="微软雅黑" w:eastAsia="微软雅黑" w:hAnsi="微软雅黑" w:hint="eastAsia"/>
          <w:color w:val="222222"/>
        </w:rPr>
        <w:t>一</w:t>
      </w:r>
      <w:proofErr w:type="gramEnd"/>
      <w:r>
        <w:rPr>
          <w:rFonts w:ascii="微软雅黑" w:eastAsia="微软雅黑" w:hAnsi="微软雅黑" w:hint="eastAsia"/>
          <w:color w:val="222222"/>
        </w:rPr>
        <w:t>)</w:t>
      </w:r>
    </w:p>
    <w:p w14:paraId="4E5E6FBE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具体操作中，由于是根据两大主表和部分明细账簿编制现金流量表，数据很难精确，该项目留到</w:t>
      </w:r>
      <w:proofErr w:type="gramStart"/>
      <w:r>
        <w:rPr>
          <w:rFonts w:ascii="微软雅黑" w:eastAsia="微软雅黑" w:hAnsi="微软雅黑" w:hint="eastAsia"/>
          <w:color w:val="222222"/>
        </w:rPr>
        <w:t>最后倒挤填列</w:t>
      </w:r>
      <w:proofErr w:type="gramEnd"/>
      <w:r>
        <w:rPr>
          <w:rFonts w:ascii="微软雅黑" w:eastAsia="微软雅黑" w:hAnsi="微软雅黑" w:hint="eastAsia"/>
          <w:color w:val="222222"/>
        </w:rPr>
        <w:t>，计算公式是：</w:t>
      </w:r>
    </w:p>
    <w:p w14:paraId="17F19C9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收到的其他与经营活动有关的现金(公式二)</w:t>
      </w:r>
    </w:p>
    <w:p w14:paraId="2B1070F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>=补充资料中“经营活动产生的现金流量净额”-{(1+2)-(4+5+6+7) }</w:t>
      </w:r>
    </w:p>
    <w:p w14:paraId="30CBA5F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公式二</w:t>
      </w:r>
      <w:proofErr w:type="gramStart"/>
      <w:r>
        <w:rPr>
          <w:rFonts w:ascii="微软雅黑" w:eastAsia="微软雅黑" w:hAnsi="微软雅黑" w:hint="eastAsia"/>
          <w:color w:val="222222"/>
        </w:rPr>
        <w:t>倒挤产生</w:t>
      </w:r>
      <w:proofErr w:type="gramEnd"/>
      <w:r>
        <w:rPr>
          <w:rFonts w:ascii="微软雅黑" w:eastAsia="微软雅黑" w:hAnsi="微软雅黑" w:hint="eastAsia"/>
          <w:color w:val="222222"/>
        </w:rPr>
        <w:t>的数据，与公式</w:t>
      </w:r>
      <w:proofErr w:type="gramStart"/>
      <w:r>
        <w:rPr>
          <w:rFonts w:ascii="微软雅黑" w:eastAsia="微软雅黑" w:hAnsi="微软雅黑" w:hint="eastAsia"/>
          <w:color w:val="222222"/>
        </w:rPr>
        <w:t>一</w:t>
      </w:r>
      <w:proofErr w:type="gramEnd"/>
      <w:r>
        <w:rPr>
          <w:rFonts w:ascii="微软雅黑" w:eastAsia="微软雅黑" w:hAnsi="微软雅黑" w:hint="eastAsia"/>
          <w:color w:val="222222"/>
        </w:rPr>
        <w:t>计算的结果悬殊不会太大。</w:t>
      </w:r>
    </w:p>
    <w:p w14:paraId="0FAA47C7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4.购买商品、接受劳务支付的现金</w:t>
      </w:r>
    </w:p>
    <w:p w14:paraId="1290515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=〔利润表中主营业务成本+(存货期末余额-存货期初余额)〕×(1+16%)+其他业务支出(剔除税金)+(应付票据期初余额-应付票据期末余额)+(应付账款期初余额-应付账款期末余额)+(预付账款期末余额-预付账款期初余额)</w:t>
      </w:r>
    </w:p>
    <w:p w14:paraId="458E663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5.支付给职工以及为职工支付的现金</w:t>
      </w:r>
    </w:p>
    <w:p w14:paraId="02F3B7AE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“应付工资”科目本期借方发生额累计数+“应付福利费”科目本期借方发生额累计数+管理费用中“养老保险金”、“待业保险金”、“住房公积金”、“医疗保险金”+成本及制造费用明细表中的“劳动保护费”</w:t>
      </w:r>
    </w:p>
    <w:p w14:paraId="5ADA3912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6.支付的各项税费</w:t>
      </w:r>
    </w:p>
    <w:p w14:paraId="00CC3D7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=“应交税金”各明细账户本期借方发生额累计数+“其他应交款”各明细账户借方数+“管理费用”中“税金”本期借方发生额累计数+“其他业务支出”中有关税金项目</w:t>
      </w:r>
    </w:p>
    <w:p w14:paraId="365F95A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即：实际缴纳的各种税金和附加税，不包括进项税。</w:t>
      </w:r>
    </w:p>
    <w:p w14:paraId="0BFC7505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7.支付的其他与经营活动有关的现金</w:t>
      </w:r>
    </w:p>
    <w:p w14:paraId="6F2207D9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=营业外支出(剔除固定资产处置损失)+管理费用(剔除工资、福利费、劳动保险金、待业保险金、住房公积金、养老保险、医疗保险、折旧、坏账准备或坏账</w:t>
      </w:r>
      <w:r>
        <w:rPr>
          <w:rFonts w:ascii="微软雅黑" w:eastAsia="微软雅黑" w:hAnsi="微软雅黑" w:hint="eastAsia"/>
          <w:color w:val="222222"/>
        </w:rPr>
        <w:lastRenderedPageBreak/>
        <w:t>损失、列入的各项税金等)+营业费用、成本及制造费用(剔除工资、福利费、劳动保险金、待业保险金、住房公积金、养老保险、医疗保险等)+其他应收款本期借方发生额+其他应付</w:t>
      </w:r>
    </w:p>
    <w:p w14:paraId="0793F12B" w14:textId="77777777" w:rsidR="00155F02" w:rsidRDefault="00155F02" w:rsidP="00155F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t>二、确定主表的“投资活动产生的现金流量净额”</w:t>
      </w:r>
    </w:p>
    <w:p w14:paraId="5197B04C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1.收回投资所收到的现金</w:t>
      </w:r>
    </w:p>
    <w:p w14:paraId="43533DDC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=(短期投资期初数-短期投资期末数)+(长期股权投资期初数-长期股权投资期末数)+(长期债权投资期初数-长期债权投资期末数)</w:t>
      </w:r>
    </w:p>
    <w:p w14:paraId="6B78EA2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该公式中，如期初数小于期末数，则在投资所支付的现金项目中核算。</w:t>
      </w:r>
    </w:p>
    <w:p w14:paraId="18BAB93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2.取得投资收益所收到的现金</w:t>
      </w:r>
    </w:p>
    <w:p w14:paraId="4E60934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=利润</w:t>
      </w:r>
      <w:proofErr w:type="gramStart"/>
      <w:r>
        <w:rPr>
          <w:rFonts w:ascii="微软雅黑" w:eastAsia="微软雅黑" w:hAnsi="微软雅黑" w:hint="eastAsia"/>
          <w:color w:val="222222"/>
        </w:rPr>
        <w:t>表投资</w:t>
      </w:r>
      <w:proofErr w:type="gramEnd"/>
      <w:r>
        <w:rPr>
          <w:rFonts w:ascii="微软雅黑" w:eastAsia="微软雅黑" w:hAnsi="微软雅黑" w:hint="eastAsia"/>
          <w:color w:val="222222"/>
        </w:rPr>
        <w:t>收益-(应收利息期末数-应收利息期初数)-(应收股利期末数-应收股利期初数)</w:t>
      </w:r>
    </w:p>
    <w:p w14:paraId="69FDEC6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3.处置固定资产、无形资产和其他长期资产所收回的现金净额</w:t>
      </w:r>
    </w:p>
    <w:p w14:paraId="4D62B8FB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=“固定资产清理”的贷方余额+(无形资产期末数-无形资产期初数)+(其他长期资产期末数-其他长期资产期初数)</w:t>
      </w:r>
    </w:p>
    <w:p w14:paraId="5F5F4A4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4.收到的其他与投资活动有关的现金</w:t>
      </w:r>
    </w:p>
    <w:p w14:paraId="65B252F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如收回融资租赁设备本金等。</w:t>
      </w:r>
    </w:p>
    <w:p w14:paraId="0526F77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5.购建固定资产、无形资产和其他长期资产所支付的现金</w:t>
      </w:r>
    </w:p>
    <w:p w14:paraId="42F0B9F1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>=(在建工程期末数-在建工程期初数)(剔除利息)+(固定资产期末数-固定资产期初数)+(无形资产期末数-无形资产期初数)+(其他长期资产期末数-其他长期资产期初数)</w:t>
      </w:r>
    </w:p>
    <w:p w14:paraId="281A3C5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上述公式中，如期末数小于期初数，则在处置固定资产、无形资产和其他长期资产所收回的现金净额项目中核算。</w:t>
      </w:r>
    </w:p>
    <w:p w14:paraId="118A0E75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6.投资所支付的现金</w:t>
      </w:r>
    </w:p>
    <w:p w14:paraId="78595619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=(短期投资期末数-短期投资期初数)+(长期股权投资期末数-长期股权投资期初数)(剔除投资收益或损失)+(长期债权投资期末数-长期债权投资期初数)(剔除投资收益或损失)</w:t>
      </w:r>
    </w:p>
    <w:p w14:paraId="1648F4B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该公式中，如期末数小于期初数，则在收回投资所收到的现金项目中核算。</w:t>
      </w:r>
    </w:p>
    <w:p w14:paraId="07E1FA0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7.支付的其他与投资活动有关的现金</w:t>
      </w:r>
    </w:p>
    <w:p w14:paraId="0341088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如投资未按期到位罚款。</w:t>
      </w:r>
    </w:p>
    <w:p w14:paraId="70F0E8CC" w14:textId="77777777" w:rsidR="00155F02" w:rsidRDefault="00155F02" w:rsidP="00155F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t>三、确定主表的“筹资活动产生的现金流量净额”</w:t>
      </w:r>
    </w:p>
    <w:p w14:paraId="651FDE6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1.吸收投资所收到的现金</w:t>
      </w:r>
    </w:p>
    <w:p w14:paraId="12A530B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=(实收资本或股本期末数-实收资本或股本期初数)+(应付债券期末数-应付债券期初数)</w:t>
      </w:r>
    </w:p>
    <w:p w14:paraId="664A1DD7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2.借款收到的现金</w:t>
      </w:r>
    </w:p>
    <w:p w14:paraId="4467A0A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=(短期借款期末数-短期借款期初数)+(长期借款期末数-长期借款期初数)</w:t>
      </w:r>
    </w:p>
    <w:p w14:paraId="568A7DC2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>3.收到的其他与筹资活动有关的现金</w:t>
      </w:r>
    </w:p>
    <w:p w14:paraId="1A074E9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如投资人未按期缴纳股权的罚款现金收入等。</w:t>
      </w:r>
    </w:p>
    <w:p w14:paraId="255E21B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4.偿还债务所支付的现金</w:t>
      </w:r>
    </w:p>
    <w:p w14:paraId="27411C5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=(短期借款期初数-短期借款期末数)+(长期借款期初数-长期借款期末数)(剔除利息)+(应付债券期初数-应付债券期末数)(剔除利息)</w:t>
      </w:r>
    </w:p>
    <w:p w14:paraId="07E7FBF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5.分配股利、利润或偿付利息所支付的现金</w:t>
      </w:r>
    </w:p>
    <w:p w14:paraId="69B8D59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=应付股利借方发生额+利息支出+长期借款利息+在建工程利息+应付债券利息-预提费用中“计提利息”贷方余额-票据贴现利息支出</w:t>
      </w:r>
    </w:p>
    <w:p w14:paraId="72E7E769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6.支付的其他与筹资活动有关的现金</w:t>
      </w:r>
    </w:p>
    <w:p w14:paraId="45A59F41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如发生筹资费用所支付的现金、融资租赁所支付的现金、减少注册资本所支付的现金(收购本公司股票，退还联营单位的联营投资等)、企业以分期付款方式购建固定资产，除首期付款支付的现金以外的其他各期所支付的现金等。</w:t>
      </w:r>
    </w:p>
    <w:p w14:paraId="7DDB610B" w14:textId="77777777" w:rsidR="00155F02" w:rsidRDefault="00155F02" w:rsidP="00155F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t>四、确定补充资料的“现金及现金等价物的净增加额”</w:t>
      </w:r>
    </w:p>
    <w:p w14:paraId="6426DA6E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现金的期末余额=资产负债表“货币资金”期末余额;</w:t>
      </w:r>
    </w:p>
    <w:p w14:paraId="41969C7B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现金的期初余额=资产负债表“货币资金”期初余额;</w:t>
      </w:r>
    </w:p>
    <w:p w14:paraId="49FDF17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现金及现金等价物的净增加额=现金的期末余额-现金的期初余额。</w:t>
      </w:r>
    </w:p>
    <w:p w14:paraId="2E24AFA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一般企业很少有现金等价物，故该公式未考虑此因素，如有则应相应填列。</w:t>
      </w:r>
    </w:p>
    <w:p w14:paraId="50738291" w14:textId="77777777" w:rsidR="00155F02" w:rsidRDefault="00155F02" w:rsidP="00155F0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  <w:bdr w:val="none" w:sz="0" w:space="0" w:color="auto" w:frame="1"/>
        </w:rPr>
        <w:lastRenderedPageBreak/>
        <w:t>五、确定补充资料中的“经营活动产生的现金流量净额”</w:t>
      </w:r>
    </w:p>
    <w:p w14:paraId="7A64D9E7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1、净利润</w:t>
      </w:r>
    </w:p>
    <w:p w14:paraId="0A085BF9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该项目根据</w:t>
      </w:r>
      <w:proofErr w:type="gramStart"/>
      <w:r>
        <w:rPr>
          <w:rFonts w:ascii="微软雅黑" w:eastAsia="微软雅黑" w:hAnsi="微软雅黑" w:hint="eastAsia"/>
          <w:color w:val="222222"/>
        </w:rPr>
        <w:t>利润表净利润</w:t>
      </w:r>
      <w:proofErr w:type="gramEnd"/>
      <w:r>
        <w:rPr>
          <w:rFonts w:ascii="微软雅黑" w:eastAsia="微软雅黑" w:hAnsi="微软雅黑" w:hint="eastAsia"/>
          <w:color w:val="222222"/>
        </w:rPr>
        <w:t>数填列。</w:t>
      </w:r>
    </w:p>
    <w:p w14:paraId="7DBD060B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2、计提的资产减值准备</w:t>
      </w:r>
    </w:p>
    <w:p w14:paraId="579DC2B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计提的资产减值准备=本期计提的各项资产减值准备发生额累计数</w:t>
      </w:r>
    </w:p>
    <w:p w14:paraId="5A44B87B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注：直接核销的坏账损失，不计入。</w:t>
      </w:r>
    </w:p>
    <w:p w14:paraId="19662F2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3、固定资产折旧</w:t>
      </w:r>
    </w:p>
    <w:p w14:paraId="002B0D2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固定资产折旧=制造费用中折旧+管理费用中折旧</w:t>
      </w:r>
    </w:p>
    <w:p w14:paraId="0EA3ACC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或：=累计折旧期末数-累计折旧期初数</w:t>
      </w:r>
    </w:p>
    <w:p w14:paraId="3827A5C2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注：未考虑因固定资产对外投资而减少的折旧。</w:t>
      </w:r>
    </w:p>
    <w:p w14:paraId="640EE16B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4、无形资产摊销</w:t>
      </w:r>
    </w:p>
    <w:p w14:paraId="29EA9F0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=无形资产(期初数-期末数)</w:t>
      </w:r>
    </w:p>
    <w:p w14:paraId="28E3FBF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或=无形资产贷方发生额累计数</w:t>
      </w:r>
    </w:p>
    <w:p w14:paraId="4D4597C1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注：未考虑因无形资产对外投资减少。</w:t>
      </w:r>
    </w:p>
    <w:p w14:paraId="01DBB85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5、长期待摊费用摊销</w:t>
      </w:r>
    </w:p>
    <w:p w14:paraId="653B59F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=长期待摊费用(期初数-期末数)</w:t>
      </w:r>
    </w:p>
    <w:p w14:paraId="30F71E5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>或=长期待摊费用贷方发生额累计数</w:t>
      </w:r>
    </w:p>
    <w:p w14:paraId="1353D6A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6、待摊费用的减少(减：增加)</w:t>
      </w:r>
    </w:p>
    <w:p w14:paraId="125DD55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=待摊费用期初数-待摊费用期末数</w:t>
      </w:r>
    </w:p>
    <w:p w14:paraId="34CDAE24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7、预提费用增加(减：减少)</w:t>
      </w:r>
    </w:p>
    <w:p w14:paraId="519E5E8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=预提费用期末数-预提费用期初数</w:t>
      </w:r>
    </w:p>
    <w:p w14:paraId="439CB3B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8、处置固定资产、无形资产和其他长期资产的损失(减：收益)</w:t>
      </w:r>
    </w:p>
    <w:p w14:paraId="6DA72B13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根据固定资产清理及营业外支出(或收入)明细账分析填列。</w:t>
      </w:r>
    </w:p>
    <w:p w14:paraId="412C6F9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9、固定资产报废损失</w:t>
      </w:r>
    </w:p>
    <w:p w14:paraId="60C0C44C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根据固定资产清理及营业外支出明细账分析填列。</w:t>
      </w:r>
    </w:p>
    <w:p w14:paraId="5E37816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10、财务费用</w:t>
      </w:r>
    </w:p>
    <w:p w14:paraId="126C5EE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=利息支出-应收票据的贴现利息</w:t>
      </w:r>
    </w:p>
    <w:p w14:paraId="6281A1E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11、投资损失(减：收益)</w:t>
      </w:r>
    </w:p>
    <w:p w14:paraId="222C060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=投资收益(借方余额正号填列，贷方余额负号填列)</w:t>
      </w:r>
    </w:p>
    <w:p w14:paraId="0DF0642F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12、递延</w:t>
      </w:r>
      <w:proofErr w:type="gramStart"/>
      <w:r>
        <w:rPr>
          <w:rFonts w:ascii="微软雅黑" w:eastAsia="微软雅黑" w:hAnsi="微软雅黑" w:hint="eastAsia"/>
          <w:color w:val="222222"/>
        </w:rPr>
        <w:t>税款贷项</w:t>
      </w:r>
      <w:proofErr w:type="gramEnd"/>
      <w:r>
        <w:rPr>
          <w:rFonts w:ascii="微软雅黑" w:eastAsia="微软雅黑" w:hAnsi="微软雅黑" w:hint="eastAsia"/>
          <w:color w:val="222222"/>
        </w:rPr>
        <w:t>(减：借项)</w:t>
      </w:r>
    </w:p>
    <w:p w14:paraId="5A401B8A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=递延税款(期末数-期初数)</w:t>
      </w:r>
    </w:p>
    <w:p w14:paraId="686D6D6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13、存货的减少(减：增加)</w:t>
      </w:r>
    </w:p>
    <w:p w14:paraId="4909D97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>=存货(期初数-期末数)</w:t>
      </w:r>
    </w:p>
    <w:p w14:paraId="19E858B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注：未考虑存货对外投资的减少。</w:t>
      </w:r>
    </w:p>
    <w:p w14:paraId="019F2318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14、经营性应收项目的减少(减：增加)</w:t>
      </w:r>
    </w:p>
    <w:p w14:paraId="51120A50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=应收账款(期初数-期末数)+应收票据(期初数-期末数)+预付账款(期初数-期末数)+其他应收款(期初数-期末数)+待摊费用(期初数-期末数)-坏账准备期末余额</w:t>
      </w:r>
    </w:p>
    <w:p w14:paraId="3C227A8D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15、经营性应付项目的增加(减：减少)</w:t>
      </w:r>
    </w:p>
    <w:p w14:paraId="11C45036" w14:textId="77777777" w:rsidR="00155F02" w:rsidRDefault="00155F02" w:rsidP="00155F02">
      <w:pPr>
        <w:pStyle w:val="a3"/>
        <w:shd w:val="clear" w:color="auto" w:fill="FFFFFF"/>
        <w:spacing w:before="240" w:beforeAutospacing="0" w:after="24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=应付账款(期末数-期初数)+预收账款(期末数-期初数)+应付票据(期末数-期初数)+应付工资(期末数-期初数)+应付福利费(期末数-期初数)+应交税金(期末数-期初数)+其他应交款(期末数-期初数)。</w:t>
      </w:r>
    </w:p>
    <w:p w14:paraId="1D7398E1" w14:textId="77777777" w:rsidR="00155F02" w:rsidRPr="00155F02" w:rsidRDefault="00155F02"/>
    <w:sectPr w:rsidR="00155F02" w:rsidRPr="0015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BC"/>
    <w:rsid w:val="00155F02"/>
    <w:rsid w:val="003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9B9E"/>
  <w15:chartTrackingRefBased/>
  <w15:docId w15:val="{E0D291D0-DE8F-4078-8662-D3224DD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5F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5F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芬</dc:creator>
  <cp:keywords/>
  <dc:description/>
  <cp:lastModifiedBy>黄 芬</cp:lastModifiedBy>
  <cp:revision>3</cp:revision>
  <dcterms:created xsi:type="dcterms:W3CDTF">2021-01-18T02:14:00Z</dcterms:created>
  <dcterms:modified xsi:type="dcterms:W3CDTF">2021-01-18T02:15:00Z</dcterms:modified>
</cp:coreProperties>
</file>