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2F" w:rsidRDefault="009A7DE7" w:rsidP="009A7DE7">
      <w:pPr>
        <w:widowControl/>
        <w:spacing w:after="240"/>
        <w:ind w:firstLineChars="450" w:firstLine="1626"/>
        <w:jc w:val="left"/>
        <w:rPr>
          <w:rFonts w:ascii="宋体" w:eastAsia="宋体" w:hAnsi="宋体" w:cs="宋体" w:hint="eastAsia"/>
          <w:kern w:val="0"/>
          <w:sz w:val="24"/>
          <w:szCs w:val="24"/>
        </w:rPr>
      </w:pPr>
      <w:r w:rsidRPr="009A7DE7">
        <w:rPr>
          <w:rFonts w:ascii="宋体" w:eastAsia="宋体" w:hAnsi="宋体" w:cs="宋体" w:hint="eastAsia"/>
          <w:b/>
          <w:kern w:val="0"/>
          <w:sz w:val="36"/>
          <w:szCs w:val="36"/>
        </w:rPr>
        <w:t>外贸企业出口退税实务</w:t>
      </w:r>
      <w:r w:rsidR="00696EDC" w:rsidRPr="00696EDC">
        <w:rPr>
          <w:rFonts w:ascii="宋体" w:eastAsia="宋体" w:hAnsi="宋体" w:cs="宋体"/>
          <w:b/>
          <w:kern w:val="0"/>
          <w:sz w:val="36"/>
          <w:szCs w:val="36"/>
        </w:rPr>
        <w:br/>
      </w:r>
      <w:r w:rsidR="00696EDC" w:rsidRPr="00696EDC">
        <w:rPr>
          <w:rFonts w:ascii="宋体" w:eastAsia="宋体" w:hAnsi="宋体" w:cs="宋体"/>
          <w:kern w:val="0"/>
          <w:sz w:val="24"/>
          <w:szCs w:val="24"/>
        </w:rPr>
        <w:br/>
        <w:t> 外贸企业是指具有进出口经营权的贸易流通企业。与生产企业一-样,一般贸易也是外贸企业的主要贸易方式。但因与生产企业的性质不同,所以虽然同为一般贸易,但是他们在出口产品的来源、退免税政策及账务处理方面也是不同的。</w:t>
      </w:r>
      <w:r w:rsidR="00696EDC">
        <w:rPr>
          <w:rFonts w:ascii="宋体" w:eastAsia="宋体" w:hAnsi="宋体" w:cs="宋体"/>
          <w:kern w:val="0"/>
          <w:sz w:val="24"/>
          <w:szCs w:val="24"/>
        </w:rPr>
        <w:br/>
      </w:r>
      <w:r w:rsidR="00696EDC">
        <w:rPr>
          <w:rFonts w:ascii="宋体" w:eastAsia="宋体" w:hAnsi="宋体" w:cs="宋体"/>
          <w:kern w:val="0"/>
          <w:sz w:val="24"/>
          <w:szCs w:val="24"/>
        </w:rPr>
        <w:br/>
        <w:t> </w:t>
      </w:r>
      <w:r w:rsidR="00696EDC" w:rsidRPr="00696EDC">
        <w:rPr>
          <w:rFonts w:ascii="宋体" w:eastAsia="宋体" w:hAnsi="宋体" w:cs="宋体"/>
          <w:kern w:val="0"/>
          <w:sz w:val="24"/>
          <w:szCs w:val="24"/>
        </w:rPr>
        <w:t>除了一般贸易,代理出口业务也是外贸企业重要的业务之一。虽然生产企业也可以从事代理业务,但代理业务是外贸企业的传统业务。在一般贸易中它与</w:t>
      </w:r>
      <w:r w:rsidR="00696EDC">
        <w:rPr>
          <w:rFonts w:ascii="宋体" w:eastAsia="宋体" w:hAnsi="宋体" w:cs="宋体"/>
          <w:kern w:val="0"/>
          <w:sz w:val="24"/>
          <w:szCs w:val="24"/>
        </w:rPr>
        <w:t> </w:t>
      </w:r>
      <w:r w:rsidR="00696EDC">
        <w:rPr>
          <w:rFonts w:ascii="宋体" w:eastAsia="宋体" w:hAnsi="宋体" w:cs="宋体"/>
          <w:kern w:val="0"/>
          <w:sz w:val="24"/>
          <w:szCs w:val="24"/>
        </w:rPr>
        <w:br/>
      </w:r>
      <w:r w:rsidR="00696EDC" w:rsidRPr="00696EDC">
        <w:rPr>
          <w:rFonts w:ascii="宋体" w:eastAsia="宋体" w:hAnsi="宋体" w:cs="宋体"/>
          <w:kern w:val="0"/>
          <w:sz w:val="24"/>
          <w:szCs w:val="24"/>
        </w:rPr>
        <w:br/>
      </w:r>
      <w:r w:rsidR="00696EDC" w:rsidRPr="00696EDC">
        <w:rPr>
          <w:rFonts w:ascii="宋体" w:eastAsia="宋体" w:hAnsi="宋体" w:cs="宋体"/>
          <w:kern w:val="0"/>
          <w:sz w:val="24"/>
          <w:szCs w:val="24"/>
        </w:rPr>
        <w:br/>
      </w:r>
      <w:r w:rsidR="00696EDC" w:rsidRPr="00696EDC">
        <w:rPr>
          <w:rFonts w:ascii="宋体" w:eastAsia="宋体" w:hAnsi="宋体" w:cs="宋体"/>
          <w:kern w:val="0"/>
          <w:sz w:val="24"/>
          <w:szCs w:val="24"/>
        </w:rPr>
        <w:br/>
        <w:t>一、  外贸企业出口退税的特点:</w:t>
      </w:r>
      <w:r w:rsidR="00696EDC" w:rsidRPr="00696EDC">
        <w:rPr>
          <w:rFonts w:ascii="宋体" w:eastAsia="宋体" w:hAnsi="宋体" w:cs="宋体"/>
          <w:kern w:val="0"/>
          <w:sz w:val="24"/>
          <w:szCs w:val="24"/>
        </w:rPr>
        <w:br/>
        <w:t>1、出口商品的来源主要是外购,它所经营的商品都是从其他企业采购的。它的利润来自购销差价与退税。这是它与生产企业最大的区别之-。</w:t>
      </w:r>
      <w:r w:rsidR="00696EDC" w:rsidRPr="00696EDC">
        <w:rPr>
          <w:rFonts w:ascii="宋体" w:eastAsia="宋体" w:hAnsi="宋体" w:cs="宋体"/>
          <w:kern w:val="0"/>
          <w:sz w:val="24"/>
          <w:szCs w:val="24"/>
        </w:rPr>
        <w:br/>
      </w:r>
    </w:p>
    <w:p w:rsidR="00E0372F" w:rsidRDefault="00696EDC" w:rsidP="00E0372F">
      <w:pPr>
        <w:widowControl/>
        <w:spacing w:after="240"/>
        <w:jc w:val="left"/>
        <w:rPr>
          <w:rFonts w:ascii="宋体" w:eastAsia="宋体" w:hAnsi="宋体" w:cs="宋体" w:hint="eastAsia"/>
          <w:kern w:val="0"/>
          <w:sz w:val="24"/>
          <w:szCs w:val="24"/>
        </w:rPr>
      </w:pPr>
      <w:r w:rsidRPr="00696EDC">
        <w:rPr>
          <w:rFonts w:ascii="宋体" w:eastAsia="宋体" w:hAnsi="宋体" w:cs="宋体"/>
          <w:kern w:val="0"/>
          <w:sz w:val="24"/>
          <w:szCs w:val="24"/>
        </w:rPr>
        <w:t>2、外贸企业一般纳税人出口货物和外购的研发和设计服务出口实行</w:t>
      </w:r>
      <w:r w:rsidRPr="00696EDC">
        <w:rPr>
          <w:rFonts w:ascii="宋体" w:eastAsia="宋体" w:hAnsi="宋体" w:cs="宋体"/>
          <w:b/>
          <w:kern w:val="0"/>
          <w:sz w:val="24"/>
          <w:szCs w:val="24"/>
        </w:rPr>
        <w:t>免税和退税</w:t>
      </w:r>
      <w:r w:rsidRPr="00696EDC">
        <w:rPr>
          <w:rFonts w:ascii="宋体" w:eastAsia="宋体" w:hAnsi="宋体" w:cs="宋体"/>
          <w:kern w:val="0"/>
          <w:sz w:val="24"/>
          <w:szCs w:val="24"/>
        </w:rPr>
        <w:t>的办法,即对出口货物和服务销售环节</w:t>
      </w:r>
      <w:r w:rsidRPr="00696EDC">
        <w:rPr>
          <w:rFonts w:ascii="宋体" w:eastAsia="宋体" w:hAnsi="宋体" w:cs="宋体"/>
          <w:b/>
          <w:kern w:val="0"/>
          <w:sz w:val="24"/>
          <w:szCs w:val="24"/>
        </w:rPr>
        <w:t>免征</w:t>
      </w:r>
      <w:r w:rsidRPr="00696EDC">
        <w:rPr>
          <w:rFonts w:ascii="宋体" w:eastAsia="宋体" w:hAnsi="宋体" w:cs="宋体"/>
          <w:kern w:val="0"/>
          <w:sz w:val="24"/>
          <w:szCs w:val="24"/>
        </w:rPr>
        <w:t>增值税,对出口货物和服务在前面各个流通环节已缴纳增值税予以</w:t>
      </w:r>
      <w:r w:rsidRPr="00696EDC">
        <w:rPr>
          <w:rFonts w:ascii="宋体" w:eastAsia="宋体" w:hAnsi="宋体" w:cs="宋体"/>
          <w:b/>
          <w:kern w:val="0"/>
          <w:sz w:val="24"/>
          <w:szCs w:val="24"/>
        </w:rPr>
        <w:t>退还</w:t>
      </w:r>
      <w:r w:rsidRPr="00696EDC">
        <w:rPr>
          <w:rFonts w:ascii="宋体" w:eastAsia="宋体" w:hAnsi="宋体" w:cs="宋体"/>
          <w:kern w:val="0"/>
          <w:sz w:val="24"/>
          <w:szCs w:val="24"/>
        </w:rPr>
        <w:t>。</w:t>
      </w:r>
    </w:p>
    <w:p w:rsidR="00E0372F" w:rsidRPr="00E0372F" w:rsidRDefault="00E0372F" w:rsidP="00E0372F">
      <w:pPr>
        <w:widowControl/>
        <w:spacing w:after="240"/>
        <w:jc w:val="left"/>
        <w:rPr>
          <w:rFonts w:ascii="宋体" w:eastAsia="宋体" w:hAnsi="宋体" w:cs="宋体" w:hint="eastAsia"/>
          <w:kern w:val="0"/>
          <w:sz w:val="24"/>
          <w:szCs w:val="24"/>
        </w:rPr>
      </w:pPr>
      <w:r w:rsidRPr="00E0372F">
        <w:rPr>
          <w:rFonts w:ascii="宋体" w:eastAsia="宋体" w:hAnsi="宋体" w:cs="宋体" w:hint="eastAsia"/>
          <w:kern w:val="0"/>
          <w:sz w:val="24"/>
          <w:szCs w:val="24"/>
        </w:rPr>
        <w:t>3、退税申报使用专]的电子系统。外贸企业退税申报使用专]的”外贸企业出口]退税申报系统"</w:t>
      </w:r>
    </w:p>
    <w:p w:rsidR="00E0372F" w:rsidRPr="00E0372F" w:rsidRDefault="00E0372F" w:rsidP="00E0372F">
      <w:pPr>
        <w:widowControl/>
        <w:spacing w:after="240"/>
        <w:jc w:val="left"/>
        <w:rPr>
          <w:rFonts w:ascii="宋体" w:eastAsia="宋体" w:hAnsi="宋体" w:cs="宋体" w:hint="eastAsia"/>
          <w:kern w:val="0"/>
          <w:sz w:val="24"/>
          <w:szCs w:val="24"/>
        </w:rPr>
      </w:pPr>
      <w:r w:rsidRPr="00E0372F">
        <w:rPr>
          <w:rFonts w:ascii="宋体" w:eastAsia="宋体" w:hAnsi="宋体" w:cs="宋体" w:hint="eastAsia"/>
          <w:kern w:val="0"/>
          <w:sz w:val="24"/>
          <w:szCs w:val="24"/>
        </w:rPr>
        <w:t>其数据录入模块、菜单录入及申报程序等与其他免退税申报软件有较大差别。</w:t>
      </w:r>
    </w:p>
    <w:p w:rsidR="00E0372F" w:rsidRDefault="00E0372F" w:rsidP="00E0372F">
      <w:pPr>
        <w:widowControl/>
        <w:spacing w:after="240"/>
        <w:jc w:val="left"/>
        <w:rPr>
          <w:rFonts w:ascii="宋体" w:eastAsia="宋体" w:hAnsi="宋体" w:cs="宋体" w:hint="eastAsia"/>
          <w:kern w:val="0"/>
          <w:sz w:val="24"/>
          <w:szCs w:val="24"/>
        </w:rPr>
      </w:pPr>
      <w:r w:rsidRPr="00E0372F">
        <w:rPr>
          <w:rFonts w:ascii="宋体" w:eastAsia="宋体" w:hAnsi="宋体" w:cs="宋体" w:hint="eastAsia"/>
          <w:kern w:val="0"/>
          <w:sz w:val="24"/>
          <w:szCs w:val="24"/>
        </w:rPr>
        <w:t>二、外贸企业退税的计算</w:t>
      </w:r>
    </w:p>
    <w:p w:rsidR="00E0372F" w:rsidRPr="00E0372F" w:rsidRDefault="00E0372F" w:rsidP="00E0372F">
      <w:pPr>
        <w:widowControl/>
        <w:spacing w:after="240"/>
        <w:jc w:val="left"/>
        <w:rPr>
          <w:rFonts w:ascii="宋体" w:eastAsia="宋体" w:hAnsi="宋体" w:cs="宋体" w:hint="eastAsia"/>
          <w:kern w:val="0"/>
          <w:sz w:val="24"/>
          <w:szCs w:val="24"/>
        </w:rPr>
      </w:pPr>
      <w:r w:rsidRPr="00E0372F">
        <w:rPr>
          <w:rFonts w:ascii="宋体" w:eastAsia="宋体" w:hAnsi="宋体" w:cs="宋体" w:hint="eastAsia"/>
          <w:kern w:val="0"/>
          <w:sz w:val="24"/>
          <w:szCs w:val="24"/>
        </w:rPr>
        <w:t>1、计税依据外贸企业的退税是以进项增值税发票为计算依据。退税额是根据出口货物采购时的增值税专用发票上注明的不含税金额或海关进口增值税专用缴款书注明的完税价格乘以退税率计算的,进项发票的税额与退税额之间的差额就是进项转出额,这也是与生产企业的区别之一。</w:t>
      </w:r>
    </w:p>
    <w:p w:rsidR="00E0372F" w:rsidRPr="00E0372F" w:rsidRDefault="00E0372F" w:rsidP="00E0372F">
      <w:pPr>
        <w:widowControl/>
        <w:spacing w:after="240"/>
        <w:ind w:firstLineChars="100" w:firstLine="240"/>
        <w:jc w:val="left"/>
        <w:rPr>
          <w:rFonts w:ascii="宋体" w:eastAsia="宋体" w:hAnsi="宋体" w:cs="宋体" w:hint="eastAsia"/>
          <w:kern w:val="0"/>
          <w:sz w:val="24"/>
          <w:szCs w:val="24"/>
        </w:rPr>
      </w:pPr>
      <w:r w:rsidRPr="00E0372F">
        <w:rPr>
          <w:rFonts w:ascii="宋体" w:eastAsia="宋体" w:hAnsi="宋体" w:cs="宋体" w:hint="eastAsia"/>
          <w:kern w:val="0"/>
          <w:sz w:val="24"/>
          <w:szCs w:val="24"/>
        </w:rPr>
        <w:t>如果属于委托加工业务,计税依据为加工费增值税专用发票上注明的金额。因提供给加工企业的原材料不能退税,最好的选择是先把原材料作价销售给加工企业,再由加工企业开原材料加加工费合计的发票。</w:t>
      </w:r>
    </w:p>
    <w:p w:rsidR="00157DFB" w:rsidRDefault="00E0372F" w:rsidP="00E0372F">
      <w:pPr>
        <w:spacing w:after="240"/>
        <w:rPr>
          <w:rFonts w:ascii="宋体" w:eastAsia="宋体" w:hAnsi="宋体" w:cs="宋体" w:hint="eastAsia"/>
          <w:kern w:val="0"/>
          <w:sz w:val="24"/>
          <w:szCs w:val="24"/>
        </w:rPr>
      </w:pPr>
      <w:r w:rsidRPr="00E0372F">
        <w:rPr>
          <w:rFonts w:ascii="宋体" w:eastAsia="宋体" w:hAnsi="宋体" w:cs="宋体" w:hint="eastAsia"/>
          <w:kern w:val="0"/>
          <w:sz w:val="24"/>
          <w:szCs w:val="24"/>
        </w:rPr>
        <w:t>商贸企业的委托加工业务, 将原材料作价销售给加工企业后,以加工企业开具的加工费发票出口退税</w:t>
      </w:r>
      <w:r w:rsidRPr="00E0372F">
        <w:rPr>
          <w:rFonts w:ascii="宋体" w:eastAsia="宋体" w:hAnsi="宋体" w:cs="宋体"/>
          <w:kern w:val="0"/>
          <w:sz w:val="24"/>
          <w:szCs w:val="24"/>
        </w:rPr>
        <w:t>时是存在有一定的风险的。因退税时提供的进项发票是加工费而出口的货物为商品,怎样才能证明该加工费就是本商品的加工费呢?所以加工费发票上还要注明什么商品的加工费。(另外,这种情况可能会影响到生产企业,因原材料的平进平出会拉低生产企业的税负率。</w:t>
      </w:r>
      <w:r>
        <w:rPr>
          <w:rFonts w:ascii="宋体" w:eastAsia="宋体" w:hAnsi="宋体" w:cs="宋体"/>
          <w:kern w:val="0"/>
          <w:sz w:val="24"/>
          <w:szCs w:val="24"/>
        </w:rPr>
        <w:t>)</w:t>
      </w:r>
      <w:r>
        <w:rPr>
          <w:rFonts w:ascii="宋体" w:eastAsia="宋体" w:hAnsi="宋体" w:cs="宋体"/>
          <w:kern w:val="0"/>
          <w:sz w:val="24"/>
          <w:szCs w:val="24"/>
        </w:rPr>
        <w:br/>
      </w:r>
      <w:r w:rsidRPr="00E0372F">
        <w:rPr>
          <w:rFonts w:ascii="宋体" w:eastAsia="宋体" w:hAnsi="宋体" w:cs="宋体"/>
          <w:kern w:val="0"/>
          <w:sz w:val="24"/>
          <w:szCs w:val="24"/>
        </w:rPr>
        <w:br/>
      </w:r>
      <w:r w:rsidRPr="00E0372F">
        <w:rPr>
          <w:rFonts w:ascii="宋体" w:eastAsia="宋体" w:hAnsi="宋体" w:cs="宋体"/>
          <w:kern w:val="0"/>
          <w:sz w:val="24"/>
          <w:szCs w:val="24"/>
        </w:rPr>
        <w:br/>
        <w:t>2、外贸企业出口货物、劳务增值税免退税计算公式。</w:t>
      </w:r>
      <w:r w:rsidRPr="00E0372F">
        <w:rPr>
          <w:rFonts w:ascii="宋体" w:eastAsia="宋体" w:hAnsi="宋体" w:cs="宋体"/>
          <w:kern w:val="0"/>
          <w:sz w:val="24"/>
          <w:szCs w:val="24"/>
        </w:rPr>
        <w:br/>
        <w:t>出口货物增值税应退税额=增值税退(免)税计税依据x出口货物退税率</w:t>
      </w:r>
      <w:r w:rsidRPr="00E0372F">
        <w:rPr>
          <w:rFonts w:ascii="宋体" w:eastAsia="宋体" w:hAnsi="宋体" w:cs="宋体"/>
          <w:kern w:val="0"/>
          <w:sz w:val="24"/>
          <w:szCs w:val="24"/>
        </w:rPr>
        <w:br/>
      </w:r>
      <w:r w:rsidRPr="00E0372F">
        <w:rPr>
          <w:rFonts w:ascii="宋体" w:eastAsia="宋体" w:hAnsi="宋体" w:cs="宋体"/>
          <w:kern w:val="0"/>
          <w:sz w:val="24"/>
          <w:szCs w:val="24"/>
        </w:rPr>
        <w:lastRenderedPageBreak/>
        <w:t>委托加工应退税额=委托加工费的增值税退(免)</w:t>
      </w:r>
      <w:r w:rsidRPr="00E0372F">
        <w:rPr>
          <w:rFonts w:ascii="宋体" w:eastAsia="宋体" w:hAnsi="宋体" w:cs="宋体"/>
          <w:kern w:val="0"/>
          <w:sz w:val="24"/>
          <w:szCs w:val="24"/>
        </w:rPr>
        <w:br/>
        <w:t>税计税依据x出口货物退税率</w:t>
      </w:r>
      <w:r w:rsidR="00157DFB">
        <w:rPr>
          <w:rFonts w:ascii="宋体" w:eastAsia="宋体" w:hAnsi="宋体" w:cs="宋体"/>
          <w:kern w:val="0"/>
          <w:sz w:val="24"/>
          <w:szCs w:val="24"/>
        </w:rPr>
        <w:br/>
      </w:r>
      <w:r w:rsidR="00157DFB">
        <w:rPr>
          <w:rFonts w:ascii="宋体" w:eastAsia="宋体" w:hAnsi="宋体" w:cs="宋体"/>
          <w:kern w:val="0"/>
          <w:sz w:val="24"/>
          <w:szCs w:val="24"/>
        </w:rPr>
        <w:br/>
      </w:r>
      <w:r w:rsidR="00157DFB">
        <w:rPr>
          <w:rFonts w:ascii="宋体" w:eastAsia="宋体" w:hAnsi="宋体" w:cs="宋体"/>
          <w:kern w:val="0"/>
          <w:sz w:val="24"/>
          <w:szCs w:val="24"/>
        </w:rPr>
        <w:br/>
      </w:r>
      <w:r w:rsidRPr="00E0372F">
        <w:rPr>
          <w:rFonts w:ascii="宋体" w:eastAsia="宋体" w:hAnsi="宋体" w:cs="宋体"/>
          <w:kern w:val="0"/>
          <w:sz w:val="24"/>
          <w:szCs w:val="24"/>
        </w:rPr>
        <w:t>3、关于外贸企业与生产企业退税的差异</w:t>
      </w:r>
      <w:r w:rsidRPr="00E0372F">
        <w:rPr>
          <w:rFonts w:ascii="宋体" w:eastAsia="宋体" w:hAnsi="宋体" w:cs="宋体"/>
          <w:kern w:val="0"/>
          <w:sz w:val="24"/>
          <w:szCs w:val="24"/>
        </w:rPr>
        <w:br/>
        <w:t>增值税是企业出口成本的一部分,不同类型企业适应不同的出口退税计算方法</w:t>
      </w:r>
      <w:r w:rsidRPr="00E0372F">
        <w:rPr>
          <w:rFonts w:ascii="宋体" w:eastAsia="宋体" w:hAnsi="宋体" w:cs="宋体"/>
          <w:kern w:val="0"/>
          <w:sz w:val="24"/>
          <w:szCs w:val="24"/>
        </w:rPr>
        <w:br/>
      </w:r>
    </w:p>
    <w:p w:rsidR="00E0372F" w:rsidRDefault="00E0372F" w:rsidP="00E0372F">
      <w:pPr>
        <w:spacing w:after="240"/>
        <w:rPr>
          <w:rFonts w:ascii="宋体" w:eastAsia="宋体" w:hAnsi="宋体" w:cs="宋体" w:hint="eastAsia"/>
          <w:kern w:val="0"/>
          <w:sz w:val="24"/>
          <w:szCs w:val="24"/>
        </w:rPr>
      </w:pPr>
      <w:r w:rsidRPr="00157DFB">
        <w:rPr>
          <w:rFonts w:ascii="宋体" w:eastAsia="宋体" w:hAnsi="宋体" w:cs="宋体"/>
          <w:b/>
          <w:kern w:val="0"/>
          <w:sz w:val="24"/>
          <w:szCs w:val="24"/>
        </w:rPr>
        <w:t>生产企业</w:t>
      </w:r>
      <w:r w:rsidRPr="00E0372F">
        <w:rPr>
          <w:rFonts w:ascii="宋体" w:eastAsia="宋体" w:hAnsi="宋体" w:cs="宋体"/>
          <w:kern w:val="0"/>
          <w:sz w:val="24"/>
          <w:szCs w:val="24"/>
        </w:rPr>
        <w:t>：</w:t>
      </w:r>
      <w:r w:rsidRPr="00E0372F">
        <w:rPr>
          <w:rFonts w:ascii="宋体" w:eastAsia="宋体" w:hAnsi="宋体" w:cs="宋体"/>
          <w:kern w:val="0"/>
          <w:sz w:val="24"/>
          <w:szCs w:val="24"/>
        </w:rPr>
        <w:br/>
        <w:t>不予免征和抵扣税额=出口货物的离岸价x汇率x (出口货物征税率-出口货物退税率)</w:t>
      </w:r>
      <w:r w:rsidRPr="00E0372F">
        <w:rPr>
          <w:rFonts w:ascii="宋体" w:eastAsia="宋体" w:hAnsi="宋体" w:cs="宋体"/>
          <w:kern w:val="0"/>
          <w:sz w:val="24"/>
          <w:szCs w:val="24"/>
        </w:rPr>
        <w:br/>
      </w:r>
      <w:r w:rsidRPr="00157DFB">
        <w:rPr>
          <w:rFonts w:ascii="宋体" w:eastAsia="宋体" w:hAnsi="宋体" w:cs="宋体"/>
          <w:b/>
          <w:kern w:val="0"/>
          <w:sz w:val="24"/>
          <w:szCs w:val="24"/>
        </w:rPr>
        <w:t>外贸企业</w:t>
      </w:r>
      <w:r w:rsidRPr="00E0372F">
        <w:rPr>
          <w:rFonts w:ascii="宋体" w:eastAsia="宋体" w:hAnsi="宋体" w:cs="宋体"/>
          <w:kern w:val="0"/>
          <w:sz w:val="24"/>
          <w:szCs w:val="24"/>
        </w:rPr>
        <w:t>:</w:t>
      </w:r>
      <w:r w:rsidRPr="00E0372F">
        <w:rPr>
          <w:rFonts w:ascii="宋体" w:eastAsia="宋体" w:hAnsi="宋体" w:cs="宋体"/>
          <w:kern w:val="0"/>
          <w:sz w:val="24"/>
          <w:szCs w:val="24"/>
        </w:rPr>
        <w:br/>
        <w:t>不予退税额=购进货物金额x (出口货物征税率</w:t>
      </w:r>
      <w:r w:rsidR="00157DFB">
        <w:rPr>
          <w:rFonts w:ascii="宋体" w:eastAsia="宋体" w:hAnsi="宋体" w:cs="宋体" w:hint="eastAsia"/>
          <w:kern w:val="0"/>
          <w:sz w:val="24"/>
          <w:szCs w:val="24"/>
        </w:rPr>
        <w:t>-</w:t>
      </w:r>
      <w:r w:rsidRPr="00E0372F">
        <w:rPr>
          <w:rFonts w:ascii="宋体" w:eastAsia="宋体" w:hAnsi="宋体" w:cs="宋体"/>
          <w:kern w:val="0"/>
          <w:sz w:val="24"/>
          <w:szCs w:val="24"/>
        </w:rPr>
        <w:t>出口货物退税率)</w:t>
      </w:r>
    </w:p>
    <w:p w:rsidR="00157DFB" w:rsidRDefault="00157DFB" w:rsidP="00157DFB">
      <w:pPr>
        <w:widowControl/>
        <w:jc w:val="left"/>
        <w:rPr>
          <w:rFonts w:ascii="宋体" w:eastAsia="宋体" w:hAnsi="宋体" w:cs="宋体" w:hint="eastAsia"/>
          <w:kern w:val="0"/>
          <w:sz w:val="24"/>
          <w:szCs w:val="24"/>
        </w:rPr>
      </w:pPr>
      <w:r w:rsidRPr="00157DFB">
        <w:rPr>
          <w:rFonts w:ascii="宋体" w:eastAsia="宋体" w:hAnsi="宋体" w:cs="宋体"/>
          <w:kern w:val="0"/>
          <w:sz w:val="24"/>
          <w:szCs w:val="24"/>
        </w:rPr>
        <w:t>从上面的两种不同企业退税的计算差异可以看出,如果产品的增值比较大,退税率比较小的情况下,生产企业有可能出现进项转出数大于进项税额,这种情况会使生产企业出现不但不会退税还会倒缴税的现象。如果是这种情况,还是建议生产企业成立一家自己的贸易公司,通过贸易公司出口货物,申报退税。</w:t>
      </w:r>
      <w:r>
        <w:rPr>
          <w:rFonts w:ascii="宋体" w:eastAsia="宋体" w:hAnsi="宋体" w:cs="宋体"/>
          <w:kern w:val="0"/>
          <w:sz w:val="24"/>
          <w:szCs w:val="24"/>
        </w:rPr>
        <w:br/>
      </w:r>
      <w:r>
        <w:rPr>
          <w:rFonts w:ascii="宋体" w:eastAsia="宋体" w:hAnsi="宋体" w:cs="宋体"/>
          <w:kern w:val="0"/>
          <w:sz w:val="24"/>
          <w:szCs w:val="24"/>
        </w:rPr>
        <w:br/>
      </w:r>
      <w:r w:rsidRPr="00157DFB">
        <w:rPr>
          <w:rFonts w:ascii="宋体" w:eastAsia="宋体" w:hAnsi="宋体" w:cs="宋体"/>
          <w:kern w:val="0"/>
          <w:sz w:val="24"/>
          <w:szCs w:val="24"/>
        </w:rPr>
        <w:br/>
      </w:r>
      <w:r w:rsidRPr="00157DFB">
        <w:rPr>
          <w:rFonts w:ascii="宋体" w:eastAsia="宋体" w:hAnsi="宋体" w:cs="宋体"/>
          <w:kern w:val="0"/>
          <w:sz w:val="24"/>
          <w:szCs w:val="24"/>
        </w:rPr>
        <w:br/>
        <w:t>三、外贸企业免退税的原理图</w:t>
      </w:r>
      <w:r w:rsidRPr="00157DFB">
        <w:rPr>
          <w:rFonts w:ascii="宋体" w:eastAsia="宋体" w:hAnsi="宋体" w:cs="宋体"/>
          <w:kern w:val="0"/>
          <w:sz w:val="24"/>
          <w:szCs w:val="24"/>
        </w:rPr>
        <w:br/>
      </w:r>
      <w:r w:rsidRPr="00157DFB">
        <w:rPr>
          <w:rFonts w:ascii="宋体" w:eastAsia="宋体" w:hAnsi="宋体" w:cs="宋体"/>
          <w:kern w:val="0"/>
          <w:sz w:val="24"/>
          <w:szCs w:val="24"/>
        </w:rPr>
        <w:br/>
      </w:r>
      <w:r>
        <w:rPr>
          <w:rFonts w:ascii="宋体" w:eastAsia="宋体" w:hAnsi="宋体" w:cs="宋体"/>
          <w:noProof/>
          <w:kern w:val="0"/>
          <w:sz w:val="24"/>
          <w:szCs w:val="24"/>
        </w:rPr>
        <w:drawing>
          <wp:inline distT="0" distB="0" distL="0" distR="0">
            <wp:extent cx="4788535" cy="2367171"/>
            <wp:effectExtent l="19050" t="0" r="0" b="0"/>
            <wp:docPr id="1" name="图片 0" descr="QQ图片20190813091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813091353.jpg"/>
                    <pic:cNvPicPr/>
                  </pic:nvPicPr>
                  <pic:blipFill>
                    <a:blip r:embed="rId4" cstate="print"/>
                    <a:stretch>
                      <a:fillRect/>
                    </a:stretch>
                  </pic:blipFill>
                  <pic:spPr>
                    <a:xfrm>
                      <a:off x="0" y="0"/>
                      <a:ext cx="4788535" cy="2367171"/>
                    </a:xfrm>
                    <a:prstGeom prst="rect">
                      <a:avLst/>
                    </a:prstGeom>
                  </pic:spPr>
                </pic:pic>
              </a:graphicData>
            </a:graphic>
          </wp:inline>
        </w:drawing>
      </w:r>
      <w:r w:rsidRPr="00157DFB">
        <w:rPr>
          <w:rFonts w:ascii="宋体" w:eastAsia="宋体" w:hAnsi="宋体" w:cs="宋体"/>
          <w:kern w:val="0"/>
          <w:sz w:val="24"/>
          <w:szCs w:val="24"/>
        </w:rPr>
        <w:br/>
      </w:r>
    </w:p>
    <w:p w:rsidR="00157DFB" w:rsidRDefault="00157DFB" w:rsidP="00157DFB">
      <w:pPr>
        <w:widowControl/>
        <w:jc w:val="left"/>
        <w:rPr>
          <w:rFonts w:ascii="宋体" w:eastAsia="宋体" w:hAnsi="宋体" w:cs="宋体" w:hint="eastAsia"/>
          <w:kern w:val="0"/>
          <w:sz w:val="24"/>
          <w:szCs w:val="24"/>
        </w:rPr>
      </w:pPr>
    </w:p>
    <w:p w:rsidR="00157DFB" w:rsidRDefault="00157DFB" w:rsidP="00157DFB">
      <w:pPr>
        <w:widowControl/>
        <w:jc w:val="left"/>
        <w:rPr>
          <w:rFonts w:ascii="宋体" w:eastAsia="宋体" w:hAnsi="宋体" w:cs="宋体" w:hint="eastAsia"/>
          <w:kern w:val="0"/>
          <w:sz w:val="24"/>
          <w:szCs w:val="24"/>
        </w:rPr>
      </w:pPr>
      <w:r w:rsidRPr="00157DFB">
        <w:rPr>
          <w:rFonts w:ascii="宋体" w:eastAsia="宋体" w:hAnsi="宋体" w:cs="宋体"/>
          <w:kern w:val="0"/>
          <w:sz w:val="24"/>
          <w:szCs w:val="24"/>
        </w:rPr>
        <w:t>外销销售额</w:t>
      </w:r>
      <w:r w:rsidRPr="00157DFB">
        <w:rPr>
          <w:rFonts w:ascii="宋体" w:eastAsia="宋体" w:hAnsi="宋体" w:cs="宋体"/>
          <w:kern w:val="0"/>
          <w:sz w:val="24"/>
          <w:szCs w:val="24"/>
        </w:rPr>
        <w:br/>
        <w:t>外贸企业与生产企业退税最大的区别就是:生产企业是以FOB价为基础而外贸企业是以购入价为基础计算。</w:t>
      </w:r>
    </w:p>
    <w:p w:rsidR="00157DFB" w:rsidRDefault="00157DFB" w:rsidP="00157DFB">
      <w:pPr>
        <w:widowControl/>
        <w:jc w:val="left"/>
        <w:rPr>
          <w:rFonts w:ascii="宋体" w:eastAsia="宋体" w:hAnsi="宋体" w:cs="宋体" w:hint="eastAsia"/>
          <w:kern w:val="0"/>
          <w:sz w:val="24"/>
          <w:szCs w:val="24"/>
        </w:rPr>
      </w:pPr>
    </w:p>
    <w:p w:rsidR="00157DFB" w:rsidRDefault="00157DFB" w:rsidP="00157DFB">
      <w:pPr>
        <w:widowControl/>
        <w:jc w:val="left"/>
        <w:rPr>
          <w:rFonts w:ascii="宋体" w:eastAsia="宋体" w:hAnsi="宋体" w:cs="宋体" w:hint="eastAsia"/>
          <w:kern w:val="0"/>
          <w:sz w:val="24"/>
          <w:szCs w:val="24"/>
        </w:rPr>
      </w:pPr>
      <w:r w:rsidRPr="00157DFB">
        <w:rPr>
          <w:rFonts w:ascii="宋体" w:eastAsia="宋体" w:hAnsi="宋体" w:cs="宋体"/>
          <w:kern w:val="0"/>
          <w:sz w:val="24"/>
          <w:szCs w:val="24"/>
        </w:rPr>
        <w:t>四、外贸企业自营出口业务的退税条件:</w:t>
      </w:r>
      <w:r w:rsidRPr="00157DFB">
        <w:rPr>
          <w:rFonts w:ascii="宋体" w:eastAsia="宋体" w:hAnsi="宋体" w:cs="宋体"/>
          <w:kern w:val="0"/>
          <w:sz w:val="24"/>
          <w:szCs w:val="24"/>
        </w:rPr>
        <w:br/>
        <w:t>1、具有进出口经营权。</w:t>
      </w:r>
      <w:r w:rsidRPr="00157DFB">
        <w:rPr>
          <w:rFonts w:ascii="宋体" w:eastAsia="宋体" w:hAnsi="宋体" w:cs="宋体"/>
          <w:kern w:val="0"/>
          <w:sz w:val="24"/>
          <w:szCs w:val="24"/>
        </w:rPr>
        <w:br/>
        <w:t>2、出口货物已报关出境,报关单是货物出境的直接依据。</w:t>
      </w:r>
      <w:r w:rsidRPr="00157DFB">
        <w:rPr>
          <w:rFonts w:ascii="宋体" w:eastAsia="宋体" w:hAnsi="宋体" w:cs="宋体"/>
          <w:kern w:val="0"/>
          <w:sz w:val="24"/>
          <w:szCs w:val="24"/>
        </w:rPr>
        <w:br/>
        <w:t>3、出口的货物必须是属于增值税、消费税征税范围的货物,并且要取得出口货物</w:t>
      </w:r>
      <w:r w:rsidRPr="00157DFB">
        <w:rPr>
          <w:rFonts w:ascii="宋体" w:eastAsia="宋体" w:hAnsi="宋体" w:cs="宋体"/>
          <w:kern w:val="0"/>
          <w:sz w:val="24"/>
          <w:szCs w:val="24"/>
        </w:rPr>
        <w:lastRenderedPageBreak/>
        <w:t>的进项增值税专用发票且通过税务部门认证。如果增值税发票不是增值税专用发票,不能参与退税,如果进项发票未通过认证,也不能参与退税。</w:t>
      </w:r>
    </w:p>
    <w:p w:rsidR="00157DFB" w:rsidRDefault="00157DFB" w:rsidP="00157DFB">
      <w:pPr>
        <w:widowControl/>
        <w:jc w:val="left"/>
        <w:rPr>
          <w:rFonts w:ascii="宋体" w:eastAsia="宋体" w:hAnsi="宋体" w:cs="宋体" w:hint="eastAsia"/>
          <w:kern w:val="0"/>
          <w:sz w:val="24"/>
          <w:szCs w:val="24"/>
        </w:rPr>
      </w:pPr>
      <w:r w:rsidRPr="00157DFB">
        <w:rPr>
          <w:rFonts w:ascii="宋体" w:eastAsia="宋体" w:hAnsi="宋体" w:cs="宋体"/>
          <w:kern w:val="0"/>
          <w:sz w:val="24"/>
          <w:szCs w:val="24"/>
        </w:rPr>
        <w:t>4、按时收齐单证。如果逾期没有收齐出口报关单等单证,也没有到税务部做延期收齐申请手续,该笔出口业务就要做免税或征税处理。企业不但不能得到退税,还要交纳税款。</w:t>
      </w:r>
    </w:p>
    <w:p w:rsidR="00157DFB" w:rsidRPr="00157DFB" w:rsidRDefault="00157DFB" w:rsidP="00157DFB">
      <w:pPr>
        <w:widowControl/>
        <w:jc w:val="left"/>
        <w:rPr>
          <w:rFonts w:ascii="宋体" w:eastAsia="宋体" w:hAnsi="宋体" w:cs="宋体"/>
          <w:kern w:val="0"/>
          <w:sz w:val="24"/>
          <w:szCs w:val="24"/>
        </w:rPr>
      </w:pPr>
      <w:r w:rsidRPr="00157DFB">
        <w:rPr>
          <w:rFonts w:ascii="宋体" w:eastAsia="宋体" w:hAnsi="宋体" w:cs="宋体"/>
          <w:kern w:val="0"/>
          <w:sz w:val="24"/>
          <w:szCs w:val="24"/>
        </w:rPr>
        <w:t>5、出口货物的免退税申报工作要按时完成。如果逾期未完成申报,则不能享受退税优惠,只能免税或按内销征税。</w:t>
      </w:r>
      <w:r>
        <w:rPr>
          <w:rFonts w:ascii="宋体" w:eastAsia="宋体" w:hAnsi="宋体" w:cs="宋体"/>
          <w:kern w:val="0"/>
          <w:sz w:val="24"/>
          <w:szCs w:val="24"/>
        </w:rPr>
        <w:br/>
      </w:r>
      <w:r w:rsidRPr="00157DFB">
        <w:rPr>
          <w:rFonts w:ascii="宋体" w:eastAsia="宋体" w:hAnsi="宋体" w:cs="宋体"/>
          <w:kern w:val="0"/>
          <w:sz w:val="24"/>
          <w:szCs w:val="24"/>
        </w:rPr>
        <w:t>6、出口退税申报要通过税务机关的审核,审核未通过的出口业务也不能参与退税。</w:t>
      </w:r>
      <w:r>
        <w:rPr>
          <w:rFonts w:ascii="宋体" w:eastAsia="宋体" w:hAnsi="宋体" w:cs="宋体"/>
          <w:kern w:val="0"/>
          <w:sz w:val="24"/>
          <w:szCs w:val="24"/>
        </w:rPr>
        <w:br/>
      </w:r>
      <w:r w:rsidRPr="00157DFB">
        <w:rPr>
          <w:rFonts w:ascii="宋体" w:eastAsia="宋体" w:hAnsi="宋体" w:cs="宋体"/>
          <w:kern w:val="0"/>
          <w:sz w:val="24"/>
          <w:szCs w:val="24"/>
        </w:rPr>
        <w:t>7、出口货物已经做了结转销售账务处理。</w:t>
      </w:r>
    </w:p>
    <w:p w:rsidR="00157DFB" w:rsidRPr="00157DFB" w:rsidRDefault="00157DFB" w:rsidP="00157DFB">
      <w:pPr>
        <w:widowControl/>
        <w:jc w:val="left"/>
        <w:rPr>
          <w:rFonts w:ascii="宋体" w:eastAsia="宋体" w:hAnsi="宋体" w:cs="宋体"/>
          <w:kern w:val="0"/>
          <w:sz w:val="24"/>
          <w:szCs w:val="24"/>
        </w:rPr>
      </w:pPr>
    </w:p>
    <w:p w:rsidR="009A7DE7" w:rsidRDefault="00157DFB" w:rsidP="00157DFB">
      <w:pPr>
        <w:widowControl/>
        <w:jc w:val="left"/>
        <w:rPr>
          <w:rFonts w:ascii="宋体" w:eastAsia="宋体" w:hAnsi="宋体" w:cs="宋体" w:hint="eastAsia"/>
          <w:kern w:val="0"/>
          <w:sz w:val="24"/>
          <w:szCs w:val="24"/>
        </w:rPr>
      </w:pPr>
      <w:r w:rsidRPr="00157DFB">
        <w:rPr>
          <w:rFonts w:ascii="宋体" w:eastAsia="宋体" w:hAnsi="宋体" w:cs="宋体"/>
          <w:kern w:val="0"/>
          <w:sz w:val="24"/>
          <w:szCs w:val="24"/>
        </w:rPr>
        <w:t>五、关于增值税发票与出口报关单的匹配(单票对应) ,即同一关联号下的商品进货数量与出口数量必须相等。</w:t>
      </w:r>
      <w:r w:rsidR="009A7DE7">
        <w:rPr>
          <w:rFonts w:ascii="宋体" w:eastAsia="宋体" w:hAnsi="宋体" w:cs="宋体"/>
          <w:kern w:val="0"/>
          <w:sz w:val="24"/>
          <w:szCs w:val="24"/>
        </w:rPr>
        <w:t> </w:t>
      </w:r>
      <w:r w:rsidR="009A7DE7">
        <w:rPr>
          <w:rFonts w:ascii="宋体" w:eastAsia="宋体" w:hAnsi="宋体" w:cs="宋体"/>
          <w:kern w:val="0"/>
          <w:sz w:val="24"/>
          <w:szCs w:val="24"/>
        </w:rPr>
        <w:br/>
      </w:r>
      <w:r w:rsidR="009A7DE7">
        <w:rPr>
          <w:rFonts w:ascii="宋体" w:eastAsia="宋体" w:hAnsi="宋体" w:cs="宋体"/>
          <w:kern w:val="0"/>
          <w:sz w:val="24"/>
          <w:szCs w:val="24"/>
        </w:rPr>
        <w:br/>
      </w:r>
      <w:r w:rsidRPr="00157DFB">
        <w:rPr>
          <w:rFonts w:ascii="宋体" w:eastAsia="宋体" w:hAnsi="宋体" w:cs="宋体"/>
          <w:kern w:val="0"/>
          <w:sz w:val="24"/>
          <w:szCs w:val="24"/>
        </w:rPr>
        <w:br/>
      </w:r>
      <w:r w:rsidRPr="00157DFB">
        <w:rPr>
          <w:rFonts w:ascii="宋体" w:eastAsia="宋体" w:hAnsi="宋体" w:cs="宋体"/>
          <w:kern w:val="0"/>
          <w:sz w:val="24"/>
          <w:szCs w:val="24"/>
        </w:rPr>
        <w:br/>
      </w:r>
      <w:r>
        <w:rPr>
          <w:rFonts w:ascii="宋体" w:eastAsia="宋体" w:hAnsi="宋体" w:cs="宋体"/>
          <w:noProof/>
          <w:kern w:val="0"/>
          <w:sz w:val="24"/>
          <w:szCs w:val="24"/>
        </w:rPr>
        <w:drawing>
          <wp:inline distT="0" distB="0" distL="0" distR="0">
            <wp:extent cx="4721189" cy="2688889"/>
            <wp:effectExtent l="19050" t="0" r="3211" b="0"/>
            <wp:docPr id="2" name="图片 1" descr="D:\Documents\Tencent Files\1750541752\Image\C2C\723AA2AA637DD60932004C864F166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Tencent Files\1750541752\Image\C2C\723AA2AA637DD60932004C864F166080.jpg"/>
                    <pic:cNvPicPr>
                      <a:picLocks noChangeAspect="1" noChangeArrowheads="1"/>
                    </pic:cNvPicPr>
                  </pic:nvPicPr>
                  <pic:blipFill>
                    <a:blip r:embed="rId5" cstate="print"/>
                    <a:srcRect/>
                    <a:stretch>
                      <a:fillRect/>
                    </a:stretch>
                  </pic:blipFill>
                  <pic:spPr bwMode="auto">
                    <a:xfrm>
                      <a:off x="0" y="0"/>
                      <a:ext cx="4723945" cy="2690458"/>
                    </a:xfrm>
                    <a:prstGeom prst="rect">
                      <a:avLst/>
                    </a:prstGeom>
                    <a:noFill/>
                    <a:ln w="9525">
                      <a:noFill/>
                      <a:miter lim="800000"/>
                      <a:headEnd/>
                      <a:tailEnd/>
                    </a:ln>
                  </pic:spPr>
                </pic:pic>
              </a:graphicData>
            </a:graphic>
          </wp:inline>
        </w:drawing>
      </w:r>
      <w:r w:rsidRPr="00157DFB">
        <w:rPr>
          <w:rFonts w:ascii="宋体" w:eastAsia="宋体" w:hAnsi="宋体" w:cs="宋体"/>
          <w:kern w:val="0"/>
          <w:sz w:val="24"/>
          <w:szCs w:val="24"/>
        </w:rPr>
        <w:br/>
      </w:r>
      <w:r w:rsidR="009A7DE7">
        <w:rPr>
          <w:rFonts w:ascii="宋体" w:eastAsia="宋体" w:hAnsi="宋体" w:cs="宋体"/>
          <w:kern w:val="0"/>
          <w:sz w:val="24"/>
          <w:szCs w:val="24"/>
        </w:rPr>
        <w:br/>
      </w:r>
      <w:r w:rsidRPr="00157DFB">
        <w:rPr>
          <w:rFonts w:ascii="宋体" w:eastAsia="宋体" w:hAnsi="宋体" w:cs="宋体"/>
          <w:kern w:val="0"/>
          <w:sz w:val="24"/>
          <w:szCs w:val="24"/>
        </w:rPr>
        <w:br/>
        <w:t>单证对应不但要求数量一致,还要求增值税发票上的商品名称必须与出口报关单商品名称一致。增值税发票上的商品计量单位必须与出口报关单中两个计量单位之一的吻合。</w:t>
      </w:r>
      <w:r w:rsidRPr="00157DFB">
        <w:rPr>
          <w:rFonts w:ascii="宋体" w:eastAsia="宋体" w:hAnsi="宋体" w:cs="宋体"/>
          <w:kern w:val="0"/>
          <w:sz w:val="24"/>
          <w:szCs w:val="24"/>
        </w:rPr>
        <w:br/>
      </w:r>
    </w:p>
    <w:p w:rsidR="009A7DE7" w:rsidRDefault="00157DFB" w:rsidP="00157DFB">
      <w:pPr>
        <w:widowControl/>
        <w:jc w:val="left"/>
        <w:rPr>
          <w:rFonts w:ascii="宋体" w:eastAsia="宋体" w:hAnsi="宋体" w:cs="宋体" w:hint="eastAsia"/>
          <w:kern w:val="0"/>
          <w:sz w:val="24"/>
          <w:szCs w:val="24"/>
        </w:rPr>
      </w:pPr>
      <w:r w:rsidRPr="00157DFB">
        <w:rPr>
          <w:rFonts w:ascii="宋体" w:eastAsia="宋体" w:hAnsi="宋体" w:cs="宋体"/>
          <w:kern w:val="0"/>
          <w:sz w:val="24"/>
          <w:szCs w:val="24"/>
        </w:rPr>
        <w:t>六、关于换汇成本的概念。换汇成本是指换入一美元需要花费人民币的代价,计算公式为:</w:t>
      </w:r>
      <w:r w:rsidRPr="00157DFB">
        <w:rPr>
          <w:rFonts w:ascii="宋体" w:eastAsia="宋体" w:hAnsi="宋体" w:cs="宋体"/>
          <w:kern w:val="0"/>
          <w:sz w:val="24"/>
          <w:szCs w:val="24"/>
        </w:rPr>
        <w:br/>
      </w:r>
      <w:r w:rsidRPr="00157DFB">
        <w:rPr>
          <w:rFonts w:ascii="宋体" w:eastAsia="宋体" w:hAnsi="宋体" w:cs="宋体"/>
          <w:kern w:val="0"/>
          <w:sz w:val="24"/>
          <w:szCs w:val="24"/>
        </w:rPr>
        <w:br/>
        <w:t>同一关联号下同一商品代码的换汇成本</w:t>
      </w:r>
      <w:r w:rsidRPr="00157DFB">
        <w:rPr>
          <w:rFonts w:ascii="宋体" w:eastAsia="宋体" w:hAnsi="宋体" w:cs="宋体"/>
          <w:kern w:val="0"/>
          <w:sz w:val="24"/>
          <w:szCs w:val="24"/>
        </w:rPr>
        <w:br/>
        <w:t>= [计税金额合计+计税金额合计</w:t>
      </w:r>
      <w:r w:rsidR="009A7DE7">
        <w:rPr>
          <w:rFonts w:ascii="宋体" w:eastAsia="宋体" w:hAnsi="宋体" w:cs="宋体"/>
          <w:kern w:val="0"/>
          <w:sz w:val="24"/>
          <w:szCs w:val="24"/>
        </w:rPr>
        <w:t>x</w:t>
      </w:r>
      <w:r w:rsidRPr="00157DFB">
        <w:rPr>
          <w:rFonts w:ascii="宋体" w:eastAsia="宋体" w:hAnsi="宋体" w:cs="宋体"/>
          <w:kern w:val="0"/>
          <w:sz w:val="24"/>
          <w:szCs w:val="24"/>
        </w:rPr>
        <w:t>(征-退</w:t>
      </w:r>
      <w:r w:rsidR="009A7DE7">
        <w:rPr>
          <w:rFonts w:ascii="宋体" w:eastAsia="宋体" w:hAnsi="宋体" w:cs="宋体"/>
          <w:kern w:val="0"/>
          <w:sz w:val="24"/>
          <w:szCs w:val="24"/>
        </w:rPr>
        <w:t>)]</w:t>
      </w:r>
      <w:r w:rsidR="009A7DE7">
        <w:rPr>
          <w:rFonts w:ascii="宋体" w:eastAsia="宋体" w:hAnsi="宋体" w:cs="宋体" w:hint="eastAsia"/>
          <w:kern w:val="0"/>
          <w:sz w:val="24"/>
          <w:szCs w:val="24"/>
        </w:rPr>
        <w:t>/</w:t>
      </w:r>
      <w:r w:rsidRPr="00157DFB">
        <w:rPr>
          <w:rFonts w:ascii="宋体" w:eastAsia="宋体" w:hAnsi="宋体" w:cs="宋体"/>
          <w:kern w:val="0"/>
          <w:sz w:val="24"/>
          <w:szCs w:val="24"/>
        </w:rPr>
        <w:t>美元出口额</w:t>
      </w:r>
      <w:r w:rsidR="009A7DE7">
        <w:rPr>
          <w:rFonts w:ascii="宋体" w:eastAsia="宋体" w:hAnsi="宋体" w:cs="宋体"/>
          <w:kern w:val="0"/>
          <w:sz w:val="24"/>
          <w:szCs w:val="24"/>
        </w:rPr>
        <w:t>(</w:t>
      </w:r>
      <w:r w:rsidRPr="00157DFB">
        <w:rPr>
          <w:rFonts w:ascii="宋体" w:eastAsia="宋体" w:hAnsi="宋体" w:cs="宋体"/>
          <w:kern w:val="0"/>
          <w:sz w:val="24"/>
          <w:szCs w:val="24"/>
        </w:rPr>
        <w:t>FOB价)</w:t>
      </w:r>
      <w:r w:rsidRPr="00157DFB">
        <w:rPr>
          <w:rFonts w:ascii="宋体" w:eastAsia="宋体" w:hAnsi="宋体" w:cs="宋体"/>
          <w:kern w:val="0"/>
          <w:sz w:val="24"/>
          <w:szCs w:val="24"/>
        </w:rPr>
        <w:br/>
      </w:r>
      <w:r w:rsidRPr="00157DFB">
        <w:rPr>
          <w:rFonts w:ascii="宋体" w:eastAsia="宋体" w:hAnsi="宋体" w:cs="宋体"/>
          <w:kern w:val="0"/>
          <w:sz w:val="24"/>
          <w:szCs w:val="24"/>
        </w:rPr>
        <w:br/>
      </w:r>
      <w:r w:rsidRPr="00157DFB">
        <w:rPr>
          <w:rFonts w:ascii="宋体" w:eastAsia="宋体" w:hAnsi="宋体" w:cs="宋体"/>
          <w:kern w:val="0"/>
          <w:sz w:val="24"/>
          <w:szCs w:val="24"/>
        </w:rPr>
        <w:br/>
      </w:r>
      <w:r w:rsidRPr="00157DFB">
        <w:rPr>
          <w:rFonts w:ascii="宋体" w:eastAsia="宋体" w:hAnsi="宋体" w:cs="宋体"/>
          <w:kern w:val="0"/>
          <w:sz w:val="24"/>
          <w:szCs w:val="24"/>
        </w:rPr>
        <w:br/>
      </w:r>
      <w:r w:rsidRPr="00157DFB">
        <w:rPr>
          <w:rFonts w:ascii="宋体" w:eastAsia="宋体" w:hAnsi="宋体" w:cs="宋体"/>
          <w:kern w:val="0"/>
          <w:sz w:val="24"/>
          <w:szCs w:val="24"/>
        </w:rPr>
        <w:br/>
      </w:r>
      <w:r w:rsidRPr="00157DFB">
        <w:rPr>
          <w:rFonts w:ascii="宋体" w:eastAsia="宋体" w:hAnsi="宋体" w:cs="宋体"/>
          <w:kern w:val="0"/>
          <w:sz w:val="24"/>
          <w:szCs w:val="24"/>
        </w:rPr>
        <w:lastRenderedPageBreak/>
        <w:t>一般来说限制换汇成本的上限为不得超过8 ,最低不得低于5 ,不过各地区也会存在差异。当换汇成本超过预定的上限时说明该笔业务是亏损的。若经常的出现这种亏损的现象,有可能是一种骗取出口退税的行为。</w:t>
      </w:r>
    </w:p>
    <w:p w:rsidR="009A7DE7" w:rsidRDefault="009A7DE7" w:rsidP="00157DFB">
      <w:pPr>
        <w:widowControl/>
        <w:jc w:val="left"/>
        <w:rPr>
          <w:rFonts w:ascii="宋体" w:eastAsia="宋体" w:hAnsi="宋体" w:cs="宋体" w:hint="eastAsia"/>
          <w:kern w:val="0"/>
          <w:sz w:val="24"/>
          <w:szCs w:val="24"/>
        </w:rPr>
      </w:pPr>
    </w:p>
    <w:p w:rsidR="009A7DE7" w:rsidRDefault="00157DFB" w:rsidP="00157DFB">
      <w:pPr>
        <w:widowControl/>
        <w:jc w:val="left"/>
        <w:rPr>
          <w:rFonts w:ascii="宋体" w:eastAsia="宋体" w:hAnsi="宋体" w:cs="宋体" w:hint="eastAsia"/>
          <w:kern w:val="0"/>
          <w:sz w:val="24"/>
          <w:szCs w:val="24"/>
        </w:rPr>
      </w:pPr>
      <w:r w:rsidRPr="00157DFB">
        <w:rPr>
          <w:rFonts w:ascii="宋体" w:eastAsia="宋体" w:hAnsi="宋体" w:cs="宋体"/>
          <w:kern w:val="0"/>
          <w:sz w:val="24"/>
          <w:szCs w:val="24"/>
        </w:rPr>
        <w:t>七、代理出口的退税政策。双方先签订委托协议,委托出口的货物,受托方须自货物报关出口之日起至次年4月15日前,向主管税务机关申请开具《代理出口货物证明》。开具后转交给委托方,委托方凭此办</w:t>
      </w:r>
      <w:r w:rsidRPr="00157DFB">
        <w:rPr>
          <w:rFonts w:ascii="宋体" w:eastAsia="宋体" w:hAnsi="宋体" w:cs="宋体"/>
          <w:kern w:val="0"/>
          <w:sz w:val="24"/>
          <w:szCs w:val="24"/>
        </w:rPr>
        <w:br/>
        <w:t>理出口退税。</w:t>
      </w:r>
      <w:r w:rsidRPr="00157DFB">
        <w:rPr>
          <w:rFonts w:ascii="宋体" w:eastAsia="宋体" w:hAnsi="宋体" w:cs="宋体"/>
          <w:kern w:val="0"/>
          <w:sz w:val="24"/>
          <w:szCs w:val="24"/>
        </w:rPr>
        <w:br/>
      </w:r>
    </w:p>
    <w:p w:rsidR="00157DFB" w:rsidRPr="00157DFB" w:rsidRDefault="00157DFB" w:rsidP="00157DFB">
      <w:pPr>
        <w:widowControl/>
        <w:jc w:val="left"/>
        <w:rPr>
          <w:rFonts w:ascii="宋体" w:eastAsia="宋体" w:hAnsi="宋体" w:cs="宋体"/>
          <w:kern w:val="0"/>
          <w:sz w:val="24"/>
          <w:szCs w:val="24"/>
        </w:rPr>
      </w:pPr>
      <w:r w:rsidRPr="00157DFB">
        <w:rPr>
          <w:rFonts w:ascii="宋体" w:eastAsia="宋体" w:hAnsi="宋体" w:cs="宋体"/>
          <w:kern w:val="0"/>
          <w:sz w:val="24"/>
          <w:szCs w:val="24"/>
        </w:rPr>
        <w:t>1、外贸企业在做代理出口业务时,需要满足以</w:t>
      </w:r>
      <w:r w:rsidRPr="00157DFB">
        <w:rPr>
          <w:rFonts w:ascii="宋体" w:eastAsia="宋体" w:hAnsi="宋体" w:cs="宋体"/>
          <w:kern w:val="0"/>
          <w:sz w:val="24"/>
          <w:szCs w:val="24"/>
        </w:rPr>
        <w:br/>
        <w:t>下条件</w:t>
      </w:r>
      <w:r w:rsidR="009A7DE7">
        <w:rPr>
          <w:rFonts w:ascii="宋体" w:eastAsia="宋体" w:hAnsi="宋体" w:cs="宋体"/>
          <w:kern w:val="0"/>
          <w:sz w:val="24"/>
          <w:szCs w:val="24"/>
        </w:rPr>
        <w:t>:</w:t>
      </w:r>
      <w:r w:rsidR="009A7DE7">
        <w:rPr>
          <w:rFonts w:ascii="宋体" w:eastAsia="宋体" w:hAnsi="宋体" w:cs="宋体"/>
          <w:kern w:val="0"/>
          <w:sz w:val="24"/>
          <w:szCs w:val="24"/>
        </w:rPr>
        <w:br/>
        <w:t>(1</w:t>
      </w:r>
      <w:r w:rsidRPr="00157DFB">
        <w:rPr>
          <w:rFonts w:ascii="宋体" w:eastAsia="宋体" w:hAnsi="宋体" w:cs="宋体"/>
          <w:kern w:val="0"/>
          <w:sz w:val="24"/>
          <w:szCs w:val="24"/>
        </w:rPr>
        <w:t>)外贸企业必须是正常经营的企业</w:t>
      </w:r>
      <w:r w:rsidR="009A7DE7">
        <w:rPr>
          <w:rFonts w:ascii="宋体" w:eastAsia="宋体" w:hAnsi="宋体" w:cs="宋体"/>
          <w:kern w:val="0"/>
          <w:sz w:val="24"/>
          <w:szCs w:val="24"/>
        </w:rPr>
        <w:t>;</w:t>
      </w:r>
      <w:r w:rsidR="009A7DE7">
        <w:rPr>
          <w:rFonts w:ascii="宋体" w:eastAsia="宋体" w:hAnsi="宋体" w:cs="宋体"/>
          <w:kern w:val="0"/>
          <w:sz w:val="24"/>
          <w:szCs w:val="24"/>
        </w:rPr>
        <w:br/>
        <w:t>(2</w:t>
      </w:r>
      <w:r w:rsidRPr="00157DFB">
        <w:rPr>
          <w:rFonts w:ascii="宋体" w:eastAsia="宋体" w:hAnsi="宋体" w:cs="宋体"/>
          <w:kern w:val="0"/>
          <w:sz w:val="24"/>
          <w:szCs w:val="24"/>
        </w:rPr>
        <w:t>)外贸企业必须具有外贸部门 ]批准的进出口代理经营范围</w:t>
      </w:r>
      <w:r w:rsidR="009A7DE7">
        <w:rPr>
          <w:rFonts w:ascii="宋体" w:eastAsia="宋体" w:hAnsi="宋体" w:cs="宋体"/>
          <w:kern w:val="0"/>
          <w:sz w:val="24"/>
          <w:szCs w:val="24"/>
        </w:rPr>
        <w:t>;</w:t>
      </w:r>
      <w:r w:rsidR="009A7DE7">
        <w:rPr>
          <w:rFonts w:ascii="宋体" w:eastAsia="宋体" w:hAnsi="宋体" w:cs="宋体"/>
          <w:kern w:val="0"/>
          <w:sz w:val="24"/>
          <w:szCs w:val="24"/>
        </w:rPr>
        <w:br/>
        <w:t>(3</w:t>
      </w:r>
      <w:r w:rsidRPr="00157DFB">
        <w:rPr>
          <w:rFonts w:ascii="宋体" w:eastAsia="宋体" w:hAnsi="宋体" w:cs="宋体"/>
          <w:kern w:val="0"/>
          <w:sz w:val="24"/>
          <w:szCs w:val="24"/>
        </w:rPr>
        <w:t>)代理出口业务必须与被代理企业签有书面代理合同或协议</w:t>
      </w:r>
      <w:r w:rsidR="009A7DE7">
        <w:rPr>
          <w:rFonts w:ascii="宋体" w:eastAsia="宋体" w:hAnsi="宋体" w:cs="宋体"/>
          <w:kern w:val="0"/>
          <w:sz w:val="24"/>
          <w:szCs w:val="24"/>
        </w:rPr>
        <w:t>;</w:t>
      </w:r>
      <w:r w:rsidR="009A7DE7">
        <w:rPr>
          <w:rFonts w:ascii="宋体" w:eastAsia="宋体" w:hAnsi="宋体" w:cs="宋体"/>
          <w:kern w:val="0"/>
          <w:sz w:val="24"/>
          <w:szCs w:val="24"/>
        </w:rPr>
        <w:br/>
        <w:t>(4</w:t>
      </w:r>
      <w:r w:rsidRPr="00157DFB">
        <w:rPr>
          <w:rFonts w:ascii="宋体" w:eastAsia="宋体" w:hAnsi="宋体" w:cs="宋体"/>
          <w:kern w:val="0"/>
          <w:sz w:val="24"/>
          <w:szCs w:val="24"/>
        </w:rPr>
        <w:t>)货物出口后的有关单证,要能够及时转给被代理企业,不能影响委托单位办理出口退税。</w:t>
      </w:r>
      <w:r w:rsidR="009A7DE7">
        <w:rPr>
          <w:rFonts w:ascii="宋体" w:eastAsia="宋体" w:hAnsi="宋体" w:cs="宋体"/>
          <w:kern w:val="0"/>
          <w:sz w:val="24"/>
          <w:szCs w:val="24"/>
        </w:rPr>
        <w:br/>
      </w:r>
      <w:r w:rsidR="009A7DE7">
        <w:rPr>
          <w:rFonts w:ascii="宋体" w:eastAsia="宋体" w:hAnsi="宋体" w:cs="宋体"/>
          <w:kern w:val="0"/>
          <w:sz w:val="24"/>
          <w:szCs w:val="24"/>
        </w:rPr>
        <w:br/>
      </w:r>
      <w:r w:rsidRPr="00157DFB">
        <w:rPr>
          <w:rFonts w:ascii="宋体" w:eastAsia="宋体" w:hAnsi="宋体" w:cs="宋体"/>
          <w:kern w:val="0"/>
          <w:sz w:val="24"/>
          <w:szCs w:val="24"/>
        </w:rPr>
        <w:t>2、代理出口企业需要为委托企业免退税申报提供的资料。</w:t>
      </w:r>
      <w:r w:rsidR="009A7DE7">
        <w:rPr>
          <w:rFonts w:ascii="宋体" w:eastAsia="宋体" w:hAnsi="宋体" w:cs="宋体"/>
          <w:kern w:val="0"/>
          <w:sz w:val="24"/>
          <w:szCs w:val="24"/>
        </w:rPr>
        <w:br/>
        <w:t>(1</w:t>
      </w:r>
      <w:r w:rsidRPr="00157DFB">
        <w:rPr>
          <w:rFonts w:ascii="宋体" w:eastAsia="宋体" w:hAnsi="宋体" w:cs="宋体"/>
          <w:kern w:val="0"/>
          <w:sz w:val="24"/>
          <w:szCs w:val="24"/>
        </w:rPr>
        <w:t>)代理企业在其主管税务机关办理的“代理出口货物证明"。</w:t>
      </w:r>
      <w:r w:rsidR="009A7DE7">
        <w:rPr>
          <w:rFonts w:ascii="宋体" w:eastAsia="宋体" w:hAnsi="宋体" w:cs="宋体"/>
          <w:kern w:val="0"/>
          <w:sz w:val="24"/>
          <w:szCs w:val="24"/>
        </w:rPr>
        <w:br/>
        <w:t>(2</w:t>
      </w:r>
      <w:r w:rsidRPr="00157DFB">
        <w:rPr>
          <w:rFonts w:ascii="宋体" w:eastAsia="宋体" w:hAnsi="宋体" w:cs="宋体"/>
          <w:kern w:val="0"/>
          <w:sz w:val="24"/>
          <w:szCs w:val="24"/>
        </w:rPr>
        <w:t>)代理出口货物的出口报关单。</w:t>
      </w:r>
    </w:p>
    <w:p w:rsidR="00157DFB" w:rsidRPr="00157DFB" w:rsidRDefault="00157DFB" w:rsidP="00157DFB">
      <w:pPr>
        <w:widowControl/>
        <w:spacing w:after="240"/>
        <w:jc w:val="left"/>
        <w:rPr>
          <w:rFonts w:ascii="宋体" w:eastAsia="宋体" w:hAnsi="宋体" w:cs="宋体"/>
          <w:kern w:val="0"/>
          <w:sz w:val="24"/>
          <w:szCs w:val="24"/>
        </w:rPr>
      </w:pPr>
    </w:p>
    <w:p w:rsidR="00157DFB" w:rsidRPr="00E0372F" w:rsidRDefault="00157DFB" w:rsidP="00E0372F">
      <w:pPr>
        <w:spacing w:after="240"/>
        <w:rPr>
          <w:rFonts w:ascii="宋体" w:eastAsia="宋体" w:hAnsi="宋体" w:cs="宋体"/>
          <w:kern w:val="0"/>
          <w:sz w:val="24"/>
          <w:szCs w:val="24"/>
        </w:rPr>
      </w:pPr>
    </w:p>
    <w:p w:rsidR="00E0372F" w:rsidRDefault="00E0372F" w:rsidP="00E0372F">
      <w:pPr>
        <w:widowControl/>
        <w:spacing w:after="240"/>
        <w:ind w:firstLineChars="100" w:firstLine="240"/>
        <w:jc w:val="left"/>
        <w:rPr>
          <w:rFonts w:ascii="宋体" w:eastAsia="宋体" w:hAnsi="宋体" w:cs="宋体" w:hint="eastAsia"/>
          <w:kern w:val="0"/>
          <w:sz w:val="24"/>
          <w:szCs w:val="24"/>
        </w:rPr>
      </w:pPr>
    </w:p>
    <w:p w:rsidR="00696EDC" w:rsidRPr="00696EDC" w:rsidRDefault="00696EDC" w:rsidP="00696EDC">
      <w:pPr>
        <w:widowControl/>
        <w:spacing w:after="240"/>
        <w:jc w:val="left"/>
        <w:rPr>
          <w:rFonts w:ascii="宋体" w:eastAsia="宋体" w:hAnsi="宋体" w:cs="宋体"/>
          <w:kern w:val="0"/>
          <w:sz w:val="24"/>
          <w:szCs w:val="24"/>
        </w:rPr>
      </w:pPr>
      <w:r w:rsidRPr="00696EDC">
        <w:rPr>
          <w:rFonts w:ascii="宋体" w:eastAsia="宋体" w:hAnsi="宋体" w:cs="宋体"/>
          <w:kern w:val="0"/>
          <w:sz w:val="24"/>
          <w:szCs w:val="24"/>
        </w:rPr>
        <w:br/>
      </w:r>
    </w:p>
    <w:p w:rsidR="00D33291" w:rsidRDefault="00D33291"/>
    <w:sectPr w:rsidR="00D33291" w:rsidSect="00D332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6EDC"/>
    <w:rsid w:val="00157DFB"/>
    <w:rsid w:val="00696EDC"/>
    <w:rsid w:val="009A7DE7"/>
    <w:rsid w:val="00D33291"/>
    <w:rsid w:val="00E03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7DFB"/>
    <w:rPr>
      <w:sz w:val="18"/>
      <w:szCs w:val="18"/>
    </w:rPr>
  </w:style>
  <w:style w:type="character" w:customStyle="1" w:styleId="Char">
    <w:name w:val="批注框文本 Char"/>
    <w:basedOn w:val="a0"/>
    <w:link w:val="a3"/>
    <w:uiPriority w:val="99"/>
    <w:semiHidden/>
    <w:rsid w:val="00157DFB"/>
    <w:rPr>
      <w:sz w:val="18"/>
      <w:szCs w:val="18"/>
    </w:rPr>
  </w:style>
</w:styles>
</file>

<file path=word/webSettings.xml><?xml version="1.0" encoding="utf-8"?>
<w:webSettings xmlns:r="http://schemas.openxmlformats.org/officeDocument/2006/relationships" xmlns:w="http://schemas.openxmlformats.org/wordprocessingml/2006/main">
  <w:divs>
    <w:div w:id="96681499">
      <w:bodyDiv w:val="1"/>
      <w:marLeft w:val="0"/>
      <w:marRight w:val="0"/>
      <w:marTop w:val="0"/>
      <w:marBottom w:val="0"/>
      <w:divBdr>
        <w:top w:val="none" w:sz="0" w:space="0" w:color="auto"/>
        <w:left w:val="none" w:sz="0" w:space="0" w:color="auto"/>
        <w:bottom w:val="none" w:sz="0" w:space="0" w:color="auto"/>
        <w:right w:val="none" w:sz="0" w:space="0" w:color="auto"/>
      </w:divBdr>
      <w:divsChild>
        <w:div w:id="2131317753">
          <w:marLeft w:val="0"/>
          <w:marRight w:val="0"/>
          <w:marTop w:val="0"/>
          <w:marBottom w:val="0"/>
          <w:divBdr>
            <w:top w:val="none" w:sz="0" w:space="0" w:color="auto"/>
            <w:left w:val="none" w:sz="0" w:space="0" w:color="auto"/>
            <w:bottom w:val="none" w:sz="0" w:space="0" w:color="auto"/>
            <w:right w:val="none" w:sz="0" w:space="0" w:color="auto"/>
          </w:divBdr>
        </w:div>
      </w:divsChild>
    </w:div>
    <w:div w:id="501773487">
      <w:bodyDiv w:val="1"/>
      <w:marLeft w:val="0"/>
      <w:marRight w:val="0"/>
      <w:marTop w:val="0"/>
      <w:marBottom w:val="0"/>
      <w:divBdr>
        <w:top w:val="none" w:sz="0" w:space="0" w:color="auto"/>
        <w:left w:val="none" w:sz="0" w:space="0" w:color="auto"/>
        <w:bottom w:val="none" w:sz="0" w:space="0" w:color="auto"/>
        <w:right w:val="none" w:sz="0" w:space="0" w:color="auto"/>
      </w:divBdr>
      <w:divsChild>
        <w:div w:id="589975038">
          <w:marLeft w:val="0"/>
          <w:marRight w:val="0"/>
          <w:marTop w:val="0"/>
          <w:marBottom w:val="0"/>
          <w:divBdr>
            <w:top w:val="none" w:sz="0" w:space="0" w:color="auto"/>
            <w:left w:val="none" w:sz="0" w:space="0" w:color="auto"/>
            <w:bottom w:val="none" w:sz="0" w:space="0" w:color="auto"/>
            <w:right w:val="none" w:sz="0" w:space="0" w:color="auto"/>
          </w:divBdr>
        </w:div>
      </w:divsChild>
    </w:div>
    <w:div w:id="538127768">
      <w:bodyDiv w:val="1"/>
      <w:marLeft w:val="0"/>
      <w:marRight w:val="0"/>
      <w:marTop w:val="0"/>
      <w:marBottom w:val="0"/>
      <w:divBdr>
        <w:top w:val="none" w:sz="0" w:space="0" w:color="auto"/>
        <w:left w:val="none" w:sz="0" w:space="0" w:color="auto"/>
        <w:bottom w:val="none" w:sz="0" w:space="0" w:color="auto"/>
        <w:right w:val="none" w:sz="0" w:space="0" w:color="auto"/>
      </w:divBdr>
      <w:divsChild>
        <w:div w:id="887953123">
          <w:marLeft w:val="0"/>
          <w:marRight w:val="0"/>
          <w:marTop w:val="0"/>
          <w:marBottom w:val="0"/>
          <w:divBdr>
            <w:top w:val="none" w:sz="0" w:space="0" w:color="auto"/>
            <w:left w:val="none" w:sz="0" w:space="0" w:color="auto"/>
            <w:bottom w:val="none" w:sz="0" w:space="0" w:color="auto"/>
            <w:right w:val="none" w:sz="0" w:space="0" w:color="auto"/>
          </w:divBdr>
        </w:div>
      </w:divsChild>
    </w:div>
    <w:div w:id="723220057">
      <w:bodyDiv w:val="1"/>
      <w:marLeft w:val="0"/>
      <w:marRight w:val="0"/>
      <w:marTop w:val="0"/>
      <w:marBottom w:val="0"/>
      <w:divBdr>
        <w:top w:val="none" w:sz="0" w:space="0" w:color="auto"/>
        <w:left w:val="none" w:sz="0" w:space="0" w:color="auto"/>
        <w:bottom w:val="none" w:sz="0" w:space="0" w:color="auto"/>
        <w:right w:val="none" w:sz="0" w:space="0" w:color="auto"/>
      </w:divBdr>
      <w:divsChild>
        <w:div w:id="836001626">
          <w:marLeft w:val="0"/>
          <w:marRight w:val="0"/>
          <w:marTop w:val="0"/>
          <w:marBottom w:val="0"/>
          <w:divBdr>
            <w:top w:val="none" w:sz="0" w:space="0" w:color="auto"/>
            <w:left w:val="none" w:sz="0" w:space="0" w:color="auto"/>
            <w:bottom w:val="none" w:sz="0" w:space="0" w:color="auto"/>
            <w:right w:val="none" w:sz="0" w:space="0" w:color="auto"/>
          </w:divBdr>
        </w:div>
      </w:divsChild>
    </w:div>
    <w:div w:id="1404134685">
      <w:bodyDiv w:val="1"/>
      <w:marLeft w:val="0"/>
      <w:marRight w:val="0"/>
      <w:marTop w:val="0"/>
      <w:marBottom w:val="0"/>
      <w:divBdr>
        <w:top w:val="none" w:sz="0" w:space="0" w:color="auto"/>
        <w:left w:val="none" w:sz="0" w:space="0" w:color="auto"/>
        <w:bottom w:val="none" w:sz="0" w:space="0" w:color="auto"/>
        <w:right w:val="none" w:sz="0" w:space="0" w:color="auto"/>
      </w:divBdr>
      <w:divsChild>
        <w:div w:id="1950501505">
          <w:marLeft w:val="0"/>
          <w:marRight w:val="0"/>
          <w:marTop w:val="0"/>
          <w:marBottom w:val="0"/>
          <w:divBdr>
            <w:top w:val="none" w:sz="0" w:space="0" w:color="auto"/>
            <w:left w:val="none" w:sz="0" w:space="0" w:color="auto"/>
            <w:bottom w:val="none" w:sz="0" w:space="0" w:color="auto"/>
            <w:right w:val="none" w:sz="0" w:space="0" w:color="auto"/>
          </w:divBdr>
        </w:div>
      </w:divsChild>
    </w:div>
    <w:div w:id="1837256757">
      <w:bodyDiv w:val="1"/>
      <w:marLeft w:val="0"/>
      <w:marRight w:val="0"/>
      <w:marTop w:val="0"/>
      <w:marBottom w:val="0"/>
      <w:divBdr>
        <w:top w:val="none" w:sz="0" w:space="0" w:color="auto"/>
        <w:left w:val="none" w:sz="0" w:space="0" w:color="auto"/>
        <w:bottom w:val="none" w:sz="0" w:space="0" w:color="auto"/>
        <w:right w:val="none" w:sz="0" w:space="0" w:color="auto"/>
      </w:divBdr>
      <w:divsChild>
        <w:div w:id="1360818527">
          <w:marLeft w:val="0"/>
          <w:marRight w:val="0"/>
          <w:marTop w:val="0"/>
          <w:marBottom w:val="0"/>
          <w:divBdr>
            <w:top w:val="none" w:sz="0" w:space="0" w:color="auto"/>
            <w:left w:val="none" w:sz="0" w:space="0" w:color="auto"/>
            <w:bottom w:val="none" w:sz="0" w:space="0" w:color="auto"/>
            <w:right w:val="none" w:sz="0" w:space="0" w:color="auto"/>
          </w:divBdr>
        </w:div>
      </w:divsChild>
    </w:div>
    <w:div w:id="1945184728">
      <w:bodyDiv w:val="1"/>
      <w:marLeft w:val="0"/>
      <w:marRight w:val="0"/>
      <w:marTop w:val="0"/>
      <w:marBottom w:val="0"/>
      <w:divBdr>
        <w:top w:val="none" w:sz="0" w:space="0" w:color="auto"/>
        <w:left w:val="none" w:sz="0" w:space="0" w:color="auto"/>
        <w:bottom w:val="none" w:sz="0" w:space="0" w:color="auto"/>
        <w:right w:val="none" w:sz="0" w:space="0" w:color="auto"/>
      </w:divBdr>
      <w:divsChild>
        <w:div w:id="19191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2019-08-13T00:43:00Z</dcterms:created>
  <dcterms:modified xsi:type="dcterms:W3CDTF">2019-08-13T01:26:00Z</dcterms:modified>
</cp:coreProperties>
</file>