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BD59B7" w14:textId="77777777" w:rsidR="00C76AB0" w:rsidRPr="00C76AB0" w:rsidRDefault="00C76AB0" w:rsidP="00C76AB0">
      <w:pPr>
        <w:widowControl/>
        <w:shd w:val="clear" w:color="auto" w:fill="FFFFFF"/>
        <w:spacing w:line="660" w:lineRule="atLeast"/>
        <w:jc w:val="left"/>
        <w:outlineLvl w:val="0"/>
        <w:rPr>
          <w:rFonts w:ascii="微软雅黑" w:eastAsia="微软雅黑" w:hAnsi="微软雅黑" w:cs="宋体"/>
          <w:b/>
          <w:bCs/>
          <w:color w:val="222222"/>
          <w:kern w:val="36"/>
          <w:sz w:val="51"/>
          <w:szCs w:val="51"/>
        </w:rPr>
      </w:pPr>
      <w:r w:rsidRPr="00C76AB0">
        <w:rPr>
          <w:rFonts w:ascii="微软雅黑" w:eastAsia="微软雅黑" w:hAnsi="微软雅黑" w:cs="宋体" w:hint="eastAsia"/>
          <w:b/>
          <w:bCs/>
          <w:color w:val="222222"/>
          <w:kern w:val="36"/>
          <w:sz w:val="51"/>
          <w:szCs w:val="51"/>
        </w:rPr>
        <w:t>增值税开票软件（税务</w:t>
      </w:r>
      <w:proofErr w:type="spellStart"/>
      <w:r w:rsidRPr="00C76AB0">
        <w:rPr>
          <w:rFonts w:ascii="微软雅黑" w:eastAsia="微软雅黑" w:hAnsi="微软雅黑" w:cs="宋体" w:hint="eastAsia"/>
          <w:b/>
          <w:bCs/>
          <w:color w:val="222222"/>
          <w:kern w:val="36"/>
          <w:sz w:val="51"/>
          <w:szCs w:val="51"/>
        </w:rPr>
        <w:t>UKey</w:t>
      </w:r>
      <w:proofErr w:type="spellEnd"/>
      <w:r w:rsidRPr="00C76AB0">
        <w:rPr>
          <w:rFonts w:ascii="微软雅黑" w:eastAsia="微软雅黑" w:hAnsi="微软雅黑" w:cs="宋体" w:hint="eastAsia"/>
          <w:b/>
          <w:bCs/>
          <w:color w:val="222222"/>
          <w:kern w:val="36"/>
          <w:sz w:val="51"/>
          <w:szCs w:val="51"/>
        </w:rPr>
        <w:t>）正常开具发票流程</w:t>
      </w:r>
    </w:p>
    <w:p w14:paraId="011C053B" w14:textId="10E950E3" w:rsidR="00006B21" w:rsidRDefault="00006B21"/>
    <w:p w14:paraId="14B35149" w14:textId="77777777" w:rsidR="00C76AB0" w:rsidRPr="00C76AB0" w:rsidRDefault="00C76AB0" w:rsidP="00C76AB0">
      <w:pPr>
        <w:widowControl/>
        <w:shd w:val="clear" w:color="auto" w:fill="FFFFFF"/>
        <w:spacing w:before="240" w:after="240"/>
        <w:jc w:val="left"/>
        <w:rPr>
          <w:rFonts w:ascii="微软雅黑" w:eastAsia="微软雅黑" w:hAnsi="微软雅黑" w:cs="宋体"/>
          <w:color w:val="222222"/>
          <w:kern w:val="0"/>
          <w:sz w:val="24"/>
          <w:szCs w:val="24"/>
        </w:rPr>
      </w:pPr>
      <w:r w:rsidRPr="00C76AB0">
        <w:rPr>
          <w:rFonts w:ascii="微软雅黑" w:eastAsia="微软雅黑" w:hAnsi="微软雅黑" w:cs="宋体" w:hint="eastAsia"/>
          <w:color w:val="222222"/>
          <w:kern w:val="0"/>
          <w:sz w:val="24"/>
          <w:szCs w:val="24"/>
        </w:rPr>
        <w:t>1、开票前需要在自定义货物与劳务编码中添加要销售货物或者劳务的相关信息，并且准备好纸质发票，点击“发票管理-发票管理首页-发票填开”（或者发票管理-发票证书填开或者首页-发票填开），选择开具发票种类，即可进入正数发票开具界面。</w:t>
      </w:r>
    </w:p>
    <w:p w14:paraId="3E420947" w14:textId="10CB1F79"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628B752F" wp14:editId="5D93F92D">
            <wp:extent cx="5274310" cy="3969385"/>
            <wp:effectExtent l="0" t="0" r="2540" b="0"/>
            <wp:docPr id="14" name="图片 14"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增值税开票软件（税务UKey）正常开具发票流程"/>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969385"/>
                    </a:xfrm>
                    <a:prstGeom prst="rect">
                      <a:avLst/>
                    </a:prstGeom>
                    <a:noFill/>
                    <a:ln>
                      <a:noFill/>
                    </a:ln>
                  </pic:spPr>
                </pic:pic>
              </a:graphicData>
            </a:graphic>
          </wp:inline>
        </w:drawing>
      </w:r>
    </w:p>
    <w:p w14:paraId="066AC5A2" w14:textId="51E67F90"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1B1B6E62" wp14:editId="34984D9E">
            <wp:extent cx="5274310" cy="3950335"/>
            <wp:effectExtent l="0" t="0" r="2540" b="0"/>
            <wp:docPr id="13" name="图片 13"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增值税开票软件（税务UKey）正常开具发票流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950335"/>
                    </a:xfrm>
                    <a:prstGeom prst="rect">
                      <a:avLst/>
                    </a:prstGeom>
                    <a:noFill/>
                    <a:ln>
                      <a:noFill/>
                    </a:ln>
                  </pic:spPr>
                </pic:pic>
              </a:graphicData>
            </a:graphic>
          </wp:inline>
        </w:drawing>
      </w:r>
    </w:p>
    <w:p w14:paraId="492C8D5A" w14:textId="64C649E3"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06666512" wp14:editId="59852AC2">
            <wp:extent cx="5274310" cy="3942080"/>
            <wp:effectExtent l="0" t="0" r="2540" b="1270"/>
            <wp:docPr id="12" name="图片 12"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增值税开票软件（税务UKey）正常开具发票流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42080"/>
                    </a:xfrm>
                    <a:prstGeom prst="rect">
                      <a:avLst/>
                    </a:prstGeom>
                    <a:noFill/>
                    <a:ln>
                      <a:noFill/>
                    </a:ln>
                  </pic:spPr>
                </pic:pic>
              </a:graphicData>
            </a:graphic>
          </wp:inline>
        </w:drawing>
      </w:r>
    </w:p>
    <w:p w14:paraId="4D3783B2" w14:textId="4174047A"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2140113F" wp14:editId="0270EE56">
            <wp:extent cx="5274310" cy="3961130"/>
            <wp:effectExtent l="0" t="0" r="2540" b="1270"/>
            <wp:docPr id="11" name="图片 11"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增值税开票软件（税务UKey）正常开具发票流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61130"/>
                    </a:xfrm>
                    <a:prstGeom prst="rect">
                      <a:avLst/>
                    </a:prstGeom>
                    <a:noFill/>
                    <a:ln>
                      <a:noFill/>
                    </a:ln>
                  </pic:spPr>
                </pic:pic>
              </a:graphicData>
            </a:graphic>
          </wp:inline>
        </w:drawing>
      </w:r>
    </w:p>
    <w:p w14:paraId="65C420DF"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2、首先核对并确认发票代码、发票号码与纸质发票代码、发票号码相同，然后根据企业的开具发票的实际情况，选择征税类型和是否是开具带班退税发票，选择一下收款人和复核人。</w:t>
      </w:r>
    </w:p>
    <w:p w14:paraId="302E09B7" w14:textId="6DB468DF"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31E27016" wp14:editId="2D3BE45C">
            <wp:extent cx="5274310" cy="3975735"/>
            <wp:effectExtent l="0" t="0" r="2540" b="5715"/>
            <wp:docPr id="10" name="图片 10"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增值税开票软件（税务UKey）正常开具发票流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75735"/>
                    </a:xfrm>
                    <a:prstGeom prst="rect">
                      <a:avLst/>
                    </a:prstGeom>
                    <a:noFill/>
                    <a:ln>
                      <a:noFill/>
                    </a:ln>
                  </pic:spPr>
                </pic:pic>
              </a:graphicData>
            </a:graphic>
          </wp:inline>
        </w:drawing>
      </w:r>
    </w:p>
    <w:p w14:paraId="7137913C"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3、在购货单位兰里面一次填写客户的名称，纳税人识别号，地址、电话，开户行及账号信息，如果之前有添加过客户编号信息，直接双击名称栏后面的空白区域就可以选择对应的客户信息，添加销售货物或者劳务信息，在货物或者应税劳务名称下方的空白处双击，选择销售货物或者劳务的类型，依次添加相应的货物或者劳务信息，价格可以点击右上角的含税按钮进行选择货物或者劳务价格是含税还是不含税，对应信息也会在单价（含税），单价（不含税），金额（含税），金额（不含税）的栏次中对应体现，销售多个货物或者劳务的可以在填完一个完整的货物或者劳务信息后，点击新增行继续添加下一个货物或者劳务的信息，如有折扣，</w:t>
      </w:r>
      <w:proofErr w:type="gramStart"/>
      <w:r w:rsidRPr="00C76AB0">
        <w:rPr>
          <w:rFonts w:ascii="微软雅黑" w:eastAsia="微软雅黑" w:hAnsi="微软雅黑" w:cs="宋体" w:hint="eastAsia"/>
          <w:color w:val="222222"/>
          <w:kern w:val="0"/>
          <w:sz w:val="24"/>
          <w:szCs w:val="24"/>
        </w:rPr>
        <w:t>请勾选折扣</w:t>
      </w:r>
      <w:proofErr w:type="gramEnd"/>
      <w:r w:rsidRPr="00C76AB0">
        <w:rPr>
          <w:rFonts w:ascii="微软雅黑" w:eastAsia="微软雅黑" w:hAnsi="微软雅黑" w:cs="宋体" w:hint="eastAsia"/>
          <w:color w:val="222222"/>
          <w:kern w:val="0"/>
          <w:sz w:val="24"/>
          <w:szCs w:val="24"/>
        </w:rPr>
        <w:t>货物或者劳务然后点击折扣行，填写折扣率可以自动带出折扣金额，填写折扣金额，也可以自动带出折扣率，填写完</w:t>
      </w:r>
      <w:r w:rsidRPr="00C76AB0">
        <w:rPr>
          <w:rFonts w:ascii="微软雅黑" w:eastAsia="微软雅黑" w:hAnsi="微软雅黑" w:cs="宋体" w:hint="eastAsia"/>
          <w:color w:val="222222"/>
          <w:kern w:val="0"/>
          <w:sz w:val="24"/>
          <w:szCs w:val="24"/>
        </w:rPr>
        <w:lastRenderedPageBreak/>
        <w:t>成后，核对</w:t>
      </w:r>
      <w:proofErr w:type="gramStart"/>
      <w:r w:rsidRPr="00C76AB0">
        <w:rPr>
          <w:rFonts w:ascii="微软雅黑" w:eastAsia="微软雅黑" w:hAnsi="微软雅黑" w:cs="宋体" w:hint="eastAsia"/>
          <w:color w:val="222222"/>
          <w:kern w:val="0"/>
          <w:sz w:val="24"/>
          <w:szCs w:val="24"/>
        </w:rPr>
        <w:t>一下价</w:t>
      </w:r>
      <w:proofErr w:type="gramEnd"/>
      <w:r w:rsidRPr="00C76AB0">
        <w:rPr>
          <w:rFonts w:ascii="微软雅黑" w:eastAsia="微软雅黑" w:hAnsi="微软雅黑" w:cs="宋体" w:hint="eastAsia"/>
          <w:color w:val="222222"/>
          <w:kern w:val="0"/>
          <w:sz w:val="24"/>
          <w:szCs w:val="24"/>
        </w:rPr>
        <w:t>税合计栏的金额是否正确，加税合计栏的金额一般是实际收取客户的货物或者劳务金额，在备注处也可以填写相应的备注信息。</w:t>
      </w:r>
    </w:p>
    <w:p w14:paraId="7BCBB03E" w14:textId="312592BD"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56F2B96F" wp14:editId="7B02AFF7">
            <wp:extent cx="5274310" cy="3949065"/>
            <wp:effectExtent l="0" t="0" r="2540" b="0"/>
            <wp:docPr id="9" name="图片 9"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增值税开票软件（税务UKey）正常开具发票流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49065"/>
                    </a:xfrm>
                    <a:prstGeom prst="rect">
                      <a:avLst/>
                    </a:prstGeom>
                    <a:noFill/>
                    <a:ln>
                      <a:noFill/>
                    </a:ln>
                  </pic:spPr>
                </pic:pic>
              </a:graphicData>
            </a:graphic>
          </wp:inline>
        </w:drawing>
      </w:r>
    </w:p>
    <w:p w14:paraId="503527B1" w14:textId="44B6C5D8"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38C0AF11" wp14:editId="541F02AF">
            <wp:extent cx="5274310" cy="3971925"/>
            <wp:effectExtent l="0" t="0" r="2540" b="9525"/>
            <wp:docPr id="8" name="图片 8"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增值税开票软件（税务UKey）正常开具发票流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71925"/>
                    </a:xfrm>
                    <a:prstGeom prst="rect">
                      <a:avLst/>
                    </a:prstGeom>
                    <a:noFill/>
                    <a:ln>
                      <a:noFill/>
                    </a:ln>
                  </pic:spPr>
                </pic:pic>
              </a:graphicData>
            </a:graphic>
          </wp:inline>
        </w:drawing>
      </w:r>
    </w:p>
    <w:p w14:paraId="2240A42B"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4、货物或者劳务一般情况下超过8行，要是用货物或劳务销售清单，点击右上角的清单按钮添加清单就可以，可以依次点击新增商品按钮添加销售货物或者劳务信息，也可以选择清单导入，选择清单导入的，要先点击导出清单按钮，下载一个导入清单模板，按照要求填完以后，选择导入清单即可，右上角的含税按钮进行选择货物或者劳务价格是含税还是不含税，对应信息也会在单价（含税），单价（不含税），金额（含税），金额（不含税）的栏次中对应体现，如果有这扣，请点击批量折扣，选择对应的货物或者劳务，填写折扣信息，填写完成后，点击保存按钮进行保存即可。</w:t>
      </w:r>
    </w:p>
    <w:p w14:paraId="24E6CA8F" w14:textId="3EDDBA8E"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5308ED8D" wp14:editId="2E02DCCF">
            <wp:extent cx="5274310" cy="3963670"/>
            <wp:effectExtent l="0" t="0" r="2540" b="0"/>
            <wp:docPr id="7" name="图片 7"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增值税开票软件（税务UKey）正常开具发票流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63670"/>
                    </a:xfrm>
                    <a:prstGeom prst="rect">
                      <a:avLst/>
                    </a:prstGeom>
                    <a:noFill/>
                    <a:ln>
                      <a:noFill/>
                    </a:ln>
                  </pic:spPr>
                </pic:pic>
              </a:graphicData>
            </a:graphic>
          </wp:inline>
        </w:drawing>
      </w:r>
    </w:p>
    <w:p w14:paraId="44F5879F" w14:textId="31BEC7D9"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188E13EA" wp14:editId="1D4D18D8">
            <wp:extent cx="5274310" cy="3931285"/>
            <wp:effectExtent l="0" t="0" r="2540" b="0"/>
            <wp:docPr id="6" name="图片 6"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增值税开票软件（税务UKey）正常开具发票流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31285"/>
                    </a:xfrm>
                    <a:prstGeom prst="rect">
                      <a:avLst/>
                    </a:prstGeom>
                    <a:noFill/>
                    <a:ln>
                      <a:noFill/>
                    </a:ln>
                  </pic:spPr>
                </pic:pic>
              </a:graphicData>
            </a:graphic>
          </wp:inline>
        </w:drawing>
      </w:r>
    </w:p>
    <w:p w14:paraId="1A60B708"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lastRenderedPageBreak/>
        <w:t>5、发票信息核对无误后点击开具并打印，先放一张空白纸进行打印测量一下，测量没有问题后，点击打印即可。</w:t>
      </w:r>
    </w:p>
    <w:p w14:paraId="0B5A6056"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测量方法：</w:t>
      </w:r>
    </w:p>
    <w:p w14:paraId="252E8016"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1、准备A4纸折成和发票一样大小，放入打印机中，直接选择“打印”选择对应的打印机，点击确定进行打印</w:t>
      </w:r>
    </w:p>
    <w:p w14:paraId="03F4925B"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2、打印完成后与发票纸进行比对，测量偏差距离，根据偏差距离进行调整。点击左上角设置，可以设置发票的高度，左边距和上边距，边距的调整范围为-300-600，每+-1个单位相当于边距的0.01cm，测量纸上的字体向左偏差增大左边距，向右偏差减小左边距（为负），向上偏差增大上边距，向下偏差减小上边距（为负）。直到测量纸和发票比对没有偏差为止。</w:t>
      </w:r>
    </w:p>
    <w:p w14:paraId="589F4FAD" w14:textId="4660F6BE"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1D9EBBBF" wp14:editId="19E0210F">
            <wp:extent cx="5274310" cy="3961130"/>
            <wp:effectExtent l="0" t="0" r="2540" b="1270"/>
            <wp:docPr id="5" name="图片 5"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增值税开票软件（税务UKey）正常开具发票流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61130"/>
                    </a:xfrm>
                    <a:prstGeom prst="rect">
                      <a:avLst/>
                    </a:prstGeom>
                    <a:noFill/>
                    <a:ln>
                      <a:noFill/>
                    </a:ln>
                  </pic:spPr>
                </pic:pic>
              </a:graphicData>
            </a:graphic>
          </wp:inline>
        </w:drawing>
      </w:r>
    </w:p>
    <w:p w14:paraId="72C07689" w14:textId="5000B74D"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6D9549A7" wp14:editId="106D6678">
            <wp:extent cx="5274310" cy="2465705"/>
            <wp:effectExtent l="0" t="0" r="2540" b="0"/>
            <wp:docPr id="4" name="图片 4"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增值税开票软件（税务UKey）正常开具发票流程"/>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465705"/>
                    </a:xfrm>
                    <a:prstGeom prst="rect">
                      <a:avLst/>
                    </a:prstGeom>
                    <a:noFill/>
                    <a:ln>
                      <a:noFill/>
                    </a:ln>
                  </pic:spPr>
                </pic:pic>
              </a:graphicData>
            </a:graphic>
          </wp:inline>
        </w:drawing>
      </w:r>
    </w:p>
    <w:p w14:paraId="5C906C0A" w14:textId="36D543A4"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13377F83" wp14:editId="2E7E1AC2">
            <wp:extent cx="5274310" cy="2740025"/>
            <wp:effectExtent l="0" t="0" r="2540" b="3175"/>
            <wp:docPr id="3" name="图片 3"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增值税开票软件（税务UKey）正常开具发票流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740025"/>
                    </a:xfrm>
                    <a:prstGeom prst="rect">
                      <a:avLst/>
                    </a:prstGeom>
                    <a:noFill/>
                    <a:ln>
                      <a:noFill/>
                    </a:ln>
                  </pic:spPr>
                </pic:pic>
              </a:graphicData>
            </a:graphic>
          </wp:inline>
        </w:drawing>
      </w:r>
    </w:p>
    <w:p w14:paraId="2B8DA8A8" w14:textId="77777777" w:rsidR="00C76AB0" w:rsidRPr="00C76AB0" w:rsidRDefault="00C76AB0" w:rsidP="00C76AB0">
      <w:pPr>
        <w:widowControl/>
        <w:shd w:val="clear" w:color="auto" w:fill="FFFFFF"/>
        <w:spacing w:before="240" w:after="240"/>
        <w:jc w:val="left"/>
        <w:rPr>
          <w:rFonts w:ascii="微软雅黑" w:eastAsia="微软雅黑" w:hAnsi="微软雅黑" w:cs="宋体" w:hint="eastAsia"/>
          <w:color w:val="222222"/>
          <w:kern w:val="0"/>
          <w:sz w:val="24"/>
          <w:szCs w:val="24"/>
        </w:rPr>
      </w:pPr>
      <w:r w:rsidRPr="00C76AB0">
        <w:rPr>
          <w:rFonts w:ascii="微软雅黑" w:eastAsia="微软雅黑" w:hAnsi="微软雅黑" w:cs="宋体" w:hint="eastAsia"/>
          <w:color w:val="222222"/>
          <w:kern w:val="0"/>
          <w:sz w:val="24"/>
          <w:szCs w:val="24"/>
        </w:rPr>
        <w:t>6、如果之前给购货方开过发票，这次要开具的发票和上次开过的发票一样或者类似，直接点击复制开票，选择之前开具发票的类型、起止日期，点击查询，找到之前开具的那张发票，双击即可复制发票信息，核对无误后，打印即可。</w:t>
      </w:r>
    </w:p>
    <w:p w14:paraId="748BF385" w14:textId="68E73240"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lastRenderedPageBreak/>
        <w:drawing>
          <wp:inline distT="0" distB="0" distL="0" distR="0" wp14:anchorId="5323712C" wp14:editId="0DC20FDC">
            <wp:extent cx="5274310" cy="4005580"/>
            <wp:effectExtent l="0" t="0" r="2540" b="0"/>
            <wp:docPr id="2" name="图片 2"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增值税开票软件（税务UKey）正常开具发票流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005580"/>
                    </a:xfrm>
                    <a:prstGeom prst="rect">
                      <a:avLst/>
                    </a:prstGeom>
                    <a:noFill/>
                    <a:ln>
                      <a:noFill/>
                    </a:ln>
                  </pic:spPr>
                </pic:pic>
              </a:graphicData>
            </a:graphic>
          </wp:inline>
        </w:drawing>
      </w:r>
    </w:p>
    <w:p w14:paraId="380A21E3" w14:textId="517B8B04" w:rsidR="00C76AB0" w:rsidRPr="00C76AB0" w:rsidRDefault="00C76AB0" w:rsidP="00C76AB0">
      <w:pPr>
        <w:widowControl/>
        <w:shd w:val="clear" w:color="auto" w:fill="FFFFFF"/>
        <w:jc w:val="left"/>
        <w:rPr>
          <w:rFonts w:ascii="微软雅黑" w:eastAsia="微软雅黑" w:hAnsi="微软雅黑" w:cs="宋体" w:hint="eastAsia"/>
          <w:color w:val="222222"/>
          <w:kern w:val="0"/>
          <w:sz w:val="24"/>
          <w:szCs w:val="24"/>
        </w:rPr>
      </w:pPr>
      <w:r w:rsidRPr="00C76AB0">
        <w:rPr>
          <w:rFonts w:ascii="微软雅黑" w:eastAsia="微软雅黑" w:hAnsi="微软雅黑" w:cs="宋体"/>
          <w:noProof/>
          <w:color w:val="222222"/>
          <w:kern w:val="0"/>
          <w:sz w:val="24"/>
          <w:szCs w:val="24"/>
        </w:rPr>
        <w:drawing>
          <wp:inline distT="0" distB="0" distL="0" distR="0" wp14:anchorId="11B981C0" wp14:editId="220268CF">
            <wp:extent cx="5274310" cy="3939540"/>
            <wp:effectExtent l="0" t="0" r="2540" b="3810"/>
            <wp:docPr id="1" name="图片 1" descr="增值税开票软件（税务UKey）正常开具发票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增值税开票软件（税务UKey）正常开具发票流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39540"/>
                    </a:xfrm>
                    <a:prstGeom prst="rect">
                      <a:avLst/>
                    </a:prstGeom>
                    <a:noFill/>
                    <a:ln>
                      <a:noFill/>
                    </a:ln>
                  </pic:spPr>
                </pic:pic>
              </a:graphicData>
            </a:graphic>
          </wp:inline>
        </w:drawing>
      </w:r>
    </w:p>
    <w:p w14:paraId="61D0CC23" w14:textId="77777777" w:rsidR="00C76AB0" w:rsidRPr="00C76AB0" w:rsidRDefault="00C76AB0">
      <w:pPr>
        <w:rPr>
          <w:rFonts w:hint="eastAsia"/>
        </w:rPr>
      </w:pPr>
    </w:p>
    <w:sectPr w:rsidR="00C76AB0" w:rsidRPr="00C76AB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B21"/>
    <w:rsid w:val="00006B21"/>
    <w:rsid w:val="00C76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5B68E"/>
  <w15:chartTrackingRefBased/>
  <w15:docId w15:val="{C480D758-CD11-4E69-A12A-2413AEABD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76AB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76AB0"/>
    <w:rPr>
      <w:rFonts w:ascii="宋体" w:eastAsia="宋体" w:hAnsi="宋体" w:cs="宋体"/>
      <w:b/>
      <w:bCs/>
      <w:kern w:val="36"/>
      <w:sz w:val="48"/>
      <w:szCs w:val="48"/>
    </w:rPr>
  </w:style>
  <w:style w:type="paragraph" w:styleId="a3">
    <w:name w:val="Normal (Web)"/>
    <w:basedOn w:val="a"/>
    <w:uiPriority w:val="99"/>
    <w:semiHidden/>
    <w:unhideWhenUsed/>
    <w:rsid w:val="00C76AB0"/>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77449">
      <w:bodyDiv w:val="1"/>
      <w:marLeft w:val="0"/>
      <w:marRight w:val="0"/>
      <w:marTop w:val="0"/>
      <w:marBottom w:val="0"/>
      <w:divBdr>
        <w:top w:val="none" w:sz="0" w:space="0" w:color="auto"/>
        <w:left w:val="none" w:sz="0" w:space="0" w:color="auto"/>
        <w:bottom w:val="none" w:sz="0" w:space="0" w:color="auto"/>
        <w:right w:val="none" w:sz="0" w:space="0" w:color="auto"/>
      </w:divBdr>
      <w:divsChild>
        <w:div w:id="2072922020">
          <w:marLeft w:val="0"/>
          <w:marRight w:val="0"/>
          <w:marTop w:val="270"/>
          <w:marBottom w:val="270"/>
          <w:divBdr>
            <w:top w:val="none" w:sz="0" w:space="0" w:color="auto"/>
            <w:left w:val="none" w:sz="0" w:space="0" w:color="auto"/>
            <w:bottom w:val="none" w:sz="0" w:space="0" w:color="auto"/>
            <w:right w:val="none" w:sz="0" w:space="0" w:color="auto"/>
          </w:divBdr>
        </w:div>
        <w:div w:id="30737504">
          <w:marLeft w:val="0"/>
          <w:marRight w:val="0"/>
          <w:marTop w:val="270"/>
          <w:marBottom w:val="270"/>
          <w:divBdr>
            <w:top w:val="none" w:sz="0" w:space="0" w:color="auto"/>
            <w:left w:val="none" w:sz="0" w:space="0" w:color="auto"/>
            <w:bottom w:val="none" w:sz="0" w:space="0" w:color="auto"/>
            <w:right w:val="none" w:sz="0" w:space="0" w:color="auto"/>
          </w:divBdr>
        </w:div>
        <w:div w:id="1615594625">
          <w:marLeft w:val="0"/>
          <w:marRight w:val="0"/>
          <w:marTop w:val="270"/>
          <w:marBottom w:val="270"/>
          <w:divBdr>
            <w:top w:val="none" w:sz="0" w:space="0" w:color="auto"/>
            <w:left w:val="none" w:sz="0" w:space="0" w:color="auto"/>
            <w:bottom w:val="none" w:sz="0" w:space="0" w:color="auto"/>
            <w:right w:val="none" w:sz="0" w:space="0" w:color="auto"/>
          </w:divBdr>
        </w:div>
        <w:div w:id="1140152562">
          <w:marLeft w:val="0"/>
          <w:marRight w:val="0"/>
          <w:marTop w:val="270"/>
          <w:marBottom w:val="270"/>
          <w:divBdr>
            <w:top w:val="none" w:sz="0" w:space="0" w:color="auto"/>
            <w:left w:val="none" w:sz="0" w:space="0" w:color="auto"/>
            <w:bottom w:val="none" w:sz="0" w:space="0" w:color="auto"/>
            <w:right w:val="none" w:sz="0" w:space="0" w:color="auto"/>
          </w:divBdr>
        </w:div>
        <w:div w:id="1427385108">
          <w:marLeft w:val="0"/>
          <w:marRight w:val="0"/>
          <w:marTop w:val="270"/>
          <w:marBottom w:val="270"/>
          <w:divBdr>
            <w:top w:val="none" w:sz="0" w:space="0" w:color="auto"/>
            <w:left w:val="none" w:sz="0" w:space="0" w:color="auto"/>
            <w:bottom w:val="none" w:sz="0" w:space="0" w:color="auto"/>
            <w:right w:val="none" w:sz="0" w:space="0" w:color="auto"/>
          </w:divBdr>
        </w:div>
        <w:div w:id="958220860">
          <w:marLeft w:val="0"/>
          <w:marRight w:val="0"/>
          <w:marTop w:val="270"/>
          <w:marBottom w:val="270"/>
          <w:divBdr>
            <w:top w:val="none" w:sz="0" w:space="0" w:color="auto"/>
            <w:left w:val="none" w:sz="0" w:space="0" w:color="auto"/>
            <w:bottom w:val="none" w:sz="0" w:space="0" w:color="auto"/>
            <w:right w:val="none" w:sz="0" w:space="0" w:color="auto"/>
          </w:divBdr>
        </w:div>
        <w:div w:id="219679785">
          <w:marLeft w:val="0"/>
          <w:marRight w:val="0"/>
          <w:marTop w:val="270"/>
          <w:marBottom w:val="270"/>
          <w:divBdr>
            <w:top w:val="none" w:sz="0" w:space="0" w:color="auto"/>
            <w:left w:val="none" w:sz="0" w:space="0" w:color="auto"/>
            <w:bottom w:val="none" w:sz="0" w:space="0" w:color="auto"/>
            <w:right w:val="none" w:sz="0" w:space="0" w:color="auto"/>
          </w:divBdr>
        </w:div>
        <w:div w:id="115805143">
          <w:marLeft w:val="0"/>
          <w:marRight w:val="0"/>
          <w:marTop w:val="270"/>
          <w:marBottom w:val="270"/>
          <w:divBdr>
            <w:top w:val="none" w:sz="0" w:space="0" w:color="auto"/>
            <w:left w:val="none" w:sz="0" w:space="0" w:color="auto"/>
            <w:bottom w:val="none" w:sz="0" w:space="0" w:color="auto"/>
            <w:right w:val="none" w:sz="0" w:space="0" w:color="auto"/>
          </w:divBdr>
        </w:div>
        <w:div w:id="1388454977">
          <w:marLeft w:val="0"/>
          <w:marRight w:val="0"/>
          <w:marTop w:val="270"/>
          <w:marBottom w:val="270"/>
          <w:divBdr>
            <w:top w:val="none" w:sz="0" w:space="0" w:color="auto"/>
            <w:left w:val="none" w:sz="0" w:space="0" w:color="auto"/>
            <w:bottom w:val="none" w:sz="0" w:space="0" w:color="auto"/>
            <w:right w:val="none" w:sz="0" w:space="0" w:color="auto"/>
          </w:divBdr>
        </w:div>
        <w:div w:id="1612130350">
          <w:marLeft w:val="0"/>
          <w:marRight w:val="0"/>
          <w:marTop w:val="270"/>
          <w:marBottom w:val="270"/>
          <w:divBdr>
            <w:top w:val="none" w:sz="0" w:space="0" w:color="auto"/>
            <w:left w:val="none" w:sz="0" w:space="0" w:color="auto"/>
            <w:bottom w:val="none" w:sz="0" w:space="0" w:color="auto"/>
            <w:right w:val="none" w:sz="0" w:space="0" w:color="auto"/>
          </w:divBdr>
        </w:div>
        <w:div w:id="2002543505">
          <w:marLeft w:val="0"/>
          <w:marRight w:val="0"/>
          <w:marTop w:val="270"/>
          <w:marBottom w:val="270"/>
          <w:divBdr>
            <w:top w:val="none" w:sz="0" w:space="0" w:color="auto"/>
            <w:left w:val="none" w:sz="0" w:space="0" w:color="auto"/>
            <w:bottom w:val="none" w:sz="0" w:space="0" w:color="auto"/>
            <w:right w:val="none" w:sz="0" w:space="0" w:color="auto"/>
          </w:divBdr>
        </w:div>
        <w:div w:id="1530871252">
          <w:marLeft w:val="0"/>
          <w:marRight w:val="0"/>
          <w:marTop w:val="270"/>
          <w:marBottom w:val="270"/>
          <w:divBdr>
            <w:top w:val="none" w:sz="0" w:space="0" w:color="auto"/>
            <w:left w:val="none" w:sz="0" w:space="0" w:color="auto"/>
            <w:bottom w:val="none" w:sz="0" w:space="0" w:color="auto"/>
            <w:right w:val="none" w:sz="0" w:space="0" w:color="auto"/>
          </w:divBdr>
        </w:div>
        <w:div w:id="1989703934">
          <w:marLeft w:val="0"/>
          <w:marRight w:val="0"/>
          <w:marTop w:val="270"/>
          <w:marBottom w:val="270"/>
          <w:divBdr>
            <w:top w:val="none" w:sz="0" w:space="0" w:color="auto"/>
            <w:left w:val="none" w:sz="0" w:space="0" w:color="auto"/>
            <w:bottom w:val="none" w:sz="0" w:space="0" w:color="auto"/>
            <w:right w:val="none" w:sz="0" w:space="0" w:color="auto"/>
          </w:divBdr>
        </w:div>
        <w:div w:id="1156991145">
          <w:marLeft w:val="0"/>
          <w:marRight w:val="0"/>
          <w:marTop w:val="270"/>
          <w:marBottom w:val="270"/>
          <w:divBdr>
            <w:top w:val="none" w:sz="0" w:space="0" w:color="auto"/>
            <w:left w:val="none" w:sz="0" w:space="0" w:color="auto"/>
            <w:bottom w:val="none" w:sz="0" w:space="0" w:color="auto"/>
            <w:right w:val="none" w:sz="0" w:space="0" w:color="auto"/>
          </w:divBdr>
        </w:div>
      </w:divsChild>
    </w:div>
    <w:div w:id="88298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193</Words>
  <Characters>1103</Characters>
  <Application>Microsoft Office Word</Application>
  <DocSecurity>0</DocSecurity>
  <Lines>9</Lines>
  <Paragraphs>2</Paragraphs>
  <ScaleCrop>false</ScaleCrop>
  <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芬</dc:creator>
  <cp:keywords/>
  <dc:description/>
  <cp:lastModifiedBy>黄 芬</cp:lastModifiedBy>
  <cp:revision>3</cp:revision>
  <dcterms:created xsi:type="dcterms:W3CDTF">2020-12-31T08:54:00Z</dcterms:created>
  <dcterms:modified xsi:type="dcterms:W3CDTF">2020-12-31T08:56:00Z</dcterms:modified>
</cp:coreProperties>
</file>